
<file path=[Content_Types].xml><?xml version="1.0" encoding="utf-8"?>
<Types xmlns="http://schemas.openxmlformats.org/package/2006/content-types">
  <Override PartName="/word/footnotes.xml" ContentType="application/vnd.openxmlformats-officedocument.wordprocessingml.footnotes+xml"/>
  <Override PartName="/word/header18.xml" ContentType="application/vnd.openxmlformats-officedocument.wordprocessingml.header+xml"/>
  <Override PartName="/word/header29.xml" ContentType="application/vnd.openxmlformats-officedocument.wordprocessingml.header+xml"/>
  <Override PartName="/customXml/itemProps1.xml" ContentType="application/vnd.openxmlformats-officedocument.customXmlProperties+xml"/>
  <Override PartName="/word/footer9.xml" ContentType="application/vnd.openxmlformats-officedocument.wordprocessingml.footer+xml"/>
  <Override PartName="/word/header16.xml" ContentType="application/vnd.openxmlformats-officedocument.wordprocessingml.header+xml"/>
  <Override PartName="/word/header27.xml" ContentType="application/vnd.openxmlformats-officedocument.wordprocessingml.header+xml"/>
  <Default Extension="xls" ContentType="application/vnd.ms-excel"/>
  <Default Extension="wmf" ContentType="image/x-wmf"/>
  <Override PartName="/word/footer7.xml" ContentType="application/vnd.openxmlformats-officedocument.wordprocessingml.footer+xml"/>
  <Override PartName="/word/header14.xml" ContentType="application/vnd.openxmlformats-officedocument.wordprocessingml.header+xml"/>
  <Override PartName="/word/footer19.xml" ContentType="application/vnd.openxmlformats-officedocument.wordprocessingml.footer+xml"/>
  <Override PartName="/word/header25.xml" ContentType="application/vnd.openxmlformats-officedocument.wordprocessingml.header+xml"/>
  <Override PartName="/word/footer28.xml" ContentType="application/vnd.openxmlformats-officedocument.wordprocessingml.footer+xml"/>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footer5.xml" ContentType="application/vnd.openxmlformats-officedocument.wordprocessingml.footer+xml"/>
  <Override PartName="/word/header8.xml" ContentType="application/vnd.openxmlformats-officedocument.wordprocessingml.header+xml"/>
  <Override PartName="/word/header12.xml" ContentType="application/vnd.openxmlformats-officedocument.wordprocessingml.header+xml"/>
  <Override PartName="/word/footer17.xml" ContentType="application/vnd.openxmlformats-officedocument.wordprocessingml.footer+xml"/>
  <Override PartName="/word/header21.xml" ContentType="application/vnd.openxmlformats-officedocument.wordprocessingml.header+xml"/>
  <Override PartName="/word/header23.xml" ContentType="application/vnd.openxmlformats-officedocument.wordprocessingml.header+xml"/>
  <Override PartName="/word/footer26.xml" ContentType="application/vnd.openxmlformats-officedocument.wordprocessingml.footer+xml"/>
  <Override PartName="/word/footer3.xml" ContentType="application/vnd.openxmlformats-officedocument.wordprocessingml.footer+xml"/>
  <Override PartName="/word/header6.xml" ContentType="application/vnd.openxmlformats-officedocument.wordprocessingml.header+xml"/>
  <Override PartName="/word/header10.xml" ContentType="application/vnd.openxmlformats-officedocument.wordprocessingml.header+xml"/>
  <Override PartName="/word/footer13.xml" ContentType="application/vnd.openxmlformats-officedocument.wordprocessingml.footer+xml"/>
  <Override PartName="/word/footer15.xml" ContentType="application/vnd.openxmlformats-officedocument.wordprocessingml.footer+xml"/>
  <Override PartName="/word/footer24.xml" ContentType="application/vnd.openxmlformats-officedocument.wordprocessingml.footer+xml"/>
  <Override PartName="/word/header30.xml" ContentType="application/vnd.openxmlformats-officedocument.wordprocessingml.header+xml"/>
  <Override PartName="/word/footer1.xml" ContentType="application/vnd.openxmlformats-officedocument.wordprocessingml.footer+xml"/>
  <Override PartName="/word/header4.xml" ContentType="application/vnd.openxmlformats-officedocument.wordprocessingml.header+xml"/>
  <Override PartName="/word/footer11.xml" ContentType="application/vnd.openxmlformats-officedocument.wordprocessingml.footer+xml"/>
  <Override PartName="/word/footer22.xml" ContentType="application/vnd.openxmlformats-officedocument.wordprocessingml.footer+xml"/>
  <Override PartName="/word/footer31.xml" ContentType="application/vnd.openxmlformats-officedocument.wordprocessingml.footer+xml"/>
  <Override PartName="/word/header2.xml" ContentType="application/vnd.openxmlformats-officedocument.wordprocessingml.header+xml"/>
  <Default Extension="xlsx" ContentType="application/vnd.openxmlformats-officedocument.spreadsheetml.sheet"/>
  <Override PartName="/word/header3.xml" ContentType="application/vnd.openxmlformats-officedocument.wordprocessingml.header+xml"/>
  <Override PartName="/word/footer10.xml" ContentType="application/vnd.openxmlformats-officedocument.wordprocessingml.footer+xml"/>
  <Override PartName="/word/footer20.xml" ContentType="application/vnd.openxmlformats-officedocument.wordprocessingml.foot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word/charts/chart1.xml" ContentType="application/vnd.openxmlformats-officedocument.drawingml.chart+xml"/>
  <Override PartName="/docProps/core.xml" ContentType="application/vnd.openxmlformats-package.core-properties+xml"/>
  <Default Extension="png" ContentType="image/png"/>
  <Override PartName="/word/header19.xml" ContentType="application/vnd.openxmlformats-officedocument.wordprocessingml.header+xml"/>
  <Override PartName="/word/header28.xml" ContentType="application/vnd.openxmlformats-officedocument.wordprocessingml.header+xml"/>
  <Default Extension="bin" ContentType="application/vnd.openxmlformats-officedocument.oleObject"/>
  <Override PartName="/word/footer8.xml" ContentType="application/vnd.openxmlformats-officedocument.wordprocessingml.footer+xml"/>
  <Override PartName="/word/header17.xml" ContentType="application/vnd.openxmlformats-officedocument.wordprocessingml.header+xml"/>
  <Override PartName="/word/header26.xml" ContentType="application/vnd.openxmlformats-officedocument.wordprocessingml.header+xml"/>
  <Override PartName="/word/footer29.xml" ContentType="application/vnd.openxmlformats-officedocument.wordprocessingml.footer+xml"/>
  <Default Extension="emf" ContentType="image/x-emf"/>
  <Override PartName="/word/footer6.xml" ContentType="application/vnd.openxmlformats-officedocument.wordprocessingml.footer+xml"/>
  <Override PartName="/word/header15.xml" ContentType="application/vnd.openxmlformats-officedocument.wordprocessingml.header+xml"/>
  <Override PartName="/word/footer18.xml" ContentType="application/vnd.openxmlformats-officedocument.wordprocessingml.footer+xml"/>
  <Override PartName="/word/header24.xml" ContentType="application/vnd.openxmlformats-officedocument.wordprocessingml.header+xml"/>
  <Override PartName="/word/footer27.xml" ContentType="application/vnd.openxmlformats-officedocument.wordprocessingml.footer+xml"/>
  <Override PartName="/word/numbering.xml" ContentType="application/vnd.openxmlformats-officedocument.wordprocessingml.numbering+xml"/>
  <Override PartName="/word/endnotes.xml" ContentType="application/vnd.openxmlformats-officedocument.wordprocessingml.endnotes+xml"/>
  <Override PartName="/word/footer4.xml" ContentType="application/vnd.openxmlformats-officedocument.wordprocessingml.footer+xml"/>
  <Override PartName="/word/header9.xml" ContentType="application/vnd.openxmlformats-officedocument.wordprocessingml.header+xml"/>
  <Override PartName="/word/header13.xml" ContentType="application/vnd.openxmlformats-officedocument.wordprocessingml.header+xml"/>
  <Override PartName="/word/footer16.xml" ContentType="application/vnd.openxmlformats-officedocument.wordprocessingml.footer+xml"/>
  <Override PartName="/word/header22.xml" ContentType="application/vnd.openxmlformats-officedocument.wordprocessingml.header+xml"/>
  <Override PartName="/word/footer25.xml" ContentType="application/vnd.openxmlformats-officedocument.wordprocessingml.footer+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header7.xml" ContentType="application/vnd.openxmlformats-officedocument.wordprocessingml.header+xml"/>
  <Override PartName="/word/header11.xml" ContentType="application/vnd.openxmlformats-officedocument.wordprocessingml.header+xml"/>
  <Override PartName="/word/footer14.xml" ContentType="application/vnd.openxmlformats-officedocument.wordprocessingml.footer+xml"/>
  <Override PartName="/word/header20.xml" ContentType="application/vnd.openxmlformats-officedocument.wordprocessingml.header+xml"/>
  <Override PartName="/word/footer23.xml" ContentType="application/vnd.openxmlformats-officedocument.wordprocessingml.footer+xml"/>
  <Override PartName="/word/header5.xml" ContentType="application/vnd.openxmlformats-officedocument.wordprocessingml.header+xml"/>
  <Override PartName="/word/footer12.xml" ContentType="application/vnd.openxmlformats-officedocument.wordprocessingml.footer+xml"/>
  <Override PartName="/word/footer21.xml" ContentType="application/vnd.openxmlformats-officedocument.wordprocessingml.footer+xml"/>
  <Override PartName="/word/footer30.xml" ContentType="application/vnd.openxmlformats-officedocument.wordprocessingml.footer+xml"/>
  <Override PartName="/word/theme/theme1.xml" ContentType="application/vnd.openxmlformats-officedocument.them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852557" w:rsidRDefault="00852557">
      <w:pPr>
        <w:pStyle w:val="Textonotapie"/>
        <w:rPr>
          <w:color w:val="FF0000"/>
          <w:vertAlign w:val="subscript"/>
        </w:rPr>
      </w:pPr>
    </w:p>
    <w:tbl>
      <w:tblPr>
        <w:tblW w:w="0" w:type="auto"/>
        <w:tblInd w:w="70" w:type="dxa"/>
        <w:tblBorders>
          <w:top w:val="thickThinSmallGap" w:sz="24" w:space="0" w:color="auto"/>
          <w:left w:val="thickThinSmallGap" w:sz="24" w:space="0" w:color="auto"/>
          <w:bottom w:val="thinThickSmallGap" w:sz="24" w:space="0" w:color="auto"/>
          <w:right w:val="thinThickSmallGap" w:sz="24" w:space="0" w:color="auto"/>
        </w:tblBorders>
        <w:tblLayout w:type="fixed"/>
        <w:tblCellMar>
          <w:left w:w="70" w:type="dxa"/>
          <w:right w:w="70" w:type="dxa"/>
        </w:tblCellMar>
        <w:tblLook w:val="0000"/>
      </w:tblPr>
      <w:tblGrid>
        <w:gridCol w:w="8931"/>
      </w:tblGrid>
      <w:tr w:rsidR="00852557">
        <w:trPr>
          <w:trHeight w:val="12520"/>
        </w:trPr>
        <w:tc>
          <w:tcPr>
            <w:tcW w:w="8931" w:type="dxa"/>
          </w:tcPr>
          <w:p w:rsidR="00852557" w:rsidRDefault="00313ED4">
            <w:pPr>
              <w:rPr>
                <w:color w:val="FF0000"/>
                <w:sz w:val="32"/>
              </w:rPr>
            </w:pPr>
            <w:r>
              <w:rPr>
                <w:noProof/>
                <w:color w:val="FF0000"/>
                <w:sz w:val="32"/>
                <w:lang w:val="es-PE" w:eastAsia="es-PE"/>
              </w:rPr>
              <w:drawing>
                <wp:anchor distT="0" distB="0" distL="114300" distR="114300" simplePos="0" relativeHeight="251642368" behindDoc="0" locked="0" layoutInCell="1" allowOverlap="1">
                  <wp:simplePos x="0" y="0"/>
                  <wp:positionH relativeFrom="column">
                    <wp:posOffset>527050</wp:posOffset>
                  </wp:positionH>
                  <wp:positionV relativeFrom="paragraph">
                    <wp:posOffset>156210</wp:posOffset>
                  </wp:positionV>
                  <wp:extent cx="4480560" cy="530860"/>
                  <wp:effectExtent l="19050" t="0" r="0" b="0"/>
                  <wp:wrapNone/>
                  <wp:docPr id="107"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
                          <pic:cNvPicPr>
                            <a:picLocks noChangeAspect="1" noChangeArrowheads="1"/>
                          </pic:cNvPicPr>
                        </pic:nvPicPr>
                        <pic:blipFill>
                          <a:blip r:embed="rId8" cstate="print"/>
                          <a:srcRect/>
                          <a:stretch>
                            <a:fillRect/>
                          </a:stretch>
                        </pic:blipFill>
                        <pic:spPr bwMode="auto">
                          <a:xfrm>
                            <a:off x="0" y="0"/>
                            <a:ext cx="4480560" cy="530860"/>
                          </a:xfrm>
                          <a:prstGeom prst="rect">
                            <a:avLst/>
                          </a:prstGeom>
                          <a:noFill/>
                          <a:ln w="9525">
                            <a:noFill/>
                            <a:miter lim="800000"/>
                            <a:headEnd/>
                            <a:tailEnd/>
                          </a:ln>
                        </pic:spPr>
                      </pic:pic>
                    </a:graphicData>
                  </a:graphic>
                </wp:anchor>
              </w:drawing>
            </w:r>
          </w:p>
          <w:p w:rsidR="00852557" w:rsidRDefault="00852557">
            <w:pPr>
              <w:pStyle w:val="Ttulo8"/>
              <w:rPr>
                <w:color w:val="FF0000"/>
              </w:rPr>
            </w:pPr>
          </w:p>
          <w:p w:rsidR="00852557" w:rsidRDefault="00852557">
            <w:pPr>
              <w:jc w:val="center"/>
              <w:rPr>
                <w:b/>
                <w:color w:val="FF0000"/>
                <w:sz w:val="32"/>
              </w:rPr>
            </w:pPr>
          </w:p>
          <w:p w:rsidR="00852557" w:rsidRDefault="00852557">
            <w:pPr>
              <w:pStyle w:val="Ttulo8"/>
            </w:pPr>
            <w:r>
              <w:t>SUCURSAL DE PIURA</w:t>
            </w:r>
          </w:p>
          <w:p w:rsidR="00852557" w:rsidRDefault="00852557">
            <w:pPr>
              <w:rPr>
                <w:b/>
                <w:color w:val="FF0000"/>
                <w:sz w:val="32"/>
              </w:rPr>
            </w:pPr>
          </w:p>
          <w:p w:rsidR="00852557" w:rsidRDefault="00852557">
            <w:pPr>
              <w:jc w:val="center"/>
              <w:rPr>
                <w:b/>
                <w:color w:val="FF0000"/>
                <w:sz w:val="32"/>
              </w:rPr>
            </w:pPr>
          </w:p>
          <w:p w:rsidR="00852557" w:rsidRDefault="00852557">
            <w:pPr>
              <w:jc w:val="center"/>
              <w:rPr>
                <w:b/>
                <w:color w:val="FF0000"/>
                <w:sz w:val="32"/>
              </w:rPr>
            </w:pPr>
          </w:p>
          <w:p w:rsidR="00852557" w:rsidRDefault="00852557">
            <w:pPr>
              <w:jc w:val="center"/>
              <w:rPr>
                <w:b/>
                <w:color w:val="FF0000"/>
                <w:sz w:val="32"/>
              </w:rPr>
            </w:pPr>
          </w:p>
          <w:p w:rsidR="00852557" w:rsidRDefault="00852557">
            <w:pPr>
              <w:jc w:val="center"/>
              <w:rPr>
                <w:b/>
                <w:color w:val="FF0000"/>
                <w:sz w:val="32"/>
              </w:rPr>
            </w:pPr>
          </w:p>
          <w:p w:rsidR="00852557" w:rsidRDefault="00852557">
            <w:pPr>
              <w:jc w:val="center"/>
              <w:rPr>
                <w:b/>
                <w:color w:val="FF0000"/>
                <w:sz w:val="32"/>
              </w:rPr>
            </w:pPr>
          </w:p>
          <w:p w:rsidR="00852557" w:rsidRDefault="00852557">
            <w:pPr>
              <w:jc w:val="center"/>
              <w:rPr>
                <w:b/>
                <w:color w:val="FF0000"/>
                <w:sz w:val="32"/>
              </w:rPr>
            </w:pPr>
          </w:p>
          <w:p w:rsidR="00852557" w:rsidRDefault="00852557">
            <w:pPr>
              <w:jc w:val="center"/>
              <w:rPr>
                <w:b/>
                <w:color w:val="FF0000"/>
                <w:sz w:val="32"/>
              </w:rPr>
            </w:pPr>
          </w:p>
          <w:p w:rsidR="00852557" w:rsidRDefault="00852557">
            <w:pPr>
              <w:jc w:val="center"/>
              <w:rPr>
                <w:b/>
                <w:color w:val="FF0000"/>
                <w:sz w:val="32"/>
              </w:rPr>
            </w:pPr>
          </w:p>
          <w:p w:rsidR="00852557" w:rsidRDefault="00852557">
            <w:pPr>
              <w:jc w:val="center"/>
              <w:rPr>
                <w:b/>
                <w:color w:val="FF0000"/>
                <w:sz w:val="32"/>
              </w:rPr>
            </w:pPr>
          </w:p>
          <w:p w:rsidR="00852557" w:rsidRDefault="00852557">
            <w:pPr>
              <w:jc w:val="center"/>
              <w:rPr>
                <w:b/>
                <w:color w:val="FF0000"/>
                <w:sz w:val="32"/>
              </w:rPr>
            </w:pPr>
          </w:p>
          <w:p w:rsidR="00852557" w:rsidRDefault="00852557">
            <w:pPr>
              <w:jc w:val="center"/>
              <w:rPr>
                <w:b/>
                <w:color w:val="FF0000"/>
                <w:sz w:val="32"/>
              </w:rPr>
            </w:pPr>
          </w:p>
          <w:p w:rsidR="00852557" w:rsidRDefault="00852557">
            <w:pPr>
              <w:jc w:val="center"/>
              <w:rPr>
                <w:b/>
                <w:color w:val="FF0000"/>
                <w:sz w:val="32"/>
              </w:rPr>
            </w:pPr>
          </w:p>
          <w:p w:rsidR="00852557" w:rsidRDefault="00852557">
            <w:pPr>
              <w:jc w:val="center"/>
              <w:rPr>
                <w:b/>
                <w:sz w:val="36"/>
              </w:rPr>
            </w:pPr>
            <w:r>
              <w:rPr>
                <w:b/>
                <w:sz w:val="36"/>
              </w:rPr>
              <w:t>SÍNTESIS ECONÓMICA  DE PIURA</w:t>
            </w:r>
          </w:p>
          <w:p w:rsidR="00852557" w:rsidRDefault="001E641D">
            <w:pPr>
              <w:pStyle w:val="Ttulo8"/>
              <w:rPr>
                <w:sz w:val="40"/>
              </w:rPr>
            </w:pPr>
            <w:r>
              <w:rPr>
                <w:sz w:val="36"/>
              </w:rPr>
              <w:t>SETIEMBRE</w:t>
            </w:r>
            <w:r w:rsidR="00852557">
              <w:rPr>
                <w:sz w:val="36"/>
              </w:rPr>
              <w:t xml:space="preserve"> 201</w:t>
            </w:r>
            <w:r w:rsidR="008C444B">
              <w:rPr>
                <w:sz w:val="36"/>
              </w:rPr>
              <w:t>2</w:t>
            </w:r>
            <w:r w:rsidR="00852557">
              <w:rPr>
                <w:rStyle w:val="Refdenotaalpie"/>
                <w:sz w:val="36"/>
              </w:rPr>
              <w:footnoteReference w:id="1"/>
            </w:r>
          </w:p>
          <w:p w:rsidR="00852557" w:rsidRDefault="00852557">
            <w:pPr>
              <w:rPr>
                <w:color w:val="FF0000"/>
              </w:rPr>
            </w:pPr>
          </w:p>
          <w:p w:rsidR="00852557" w:rsidRDefault="00852557">
            <w:pPr>
              <w:rPr>
                <w:color w:val="FF0000"/>
                <w:sz w:val="32"/>
              </w:rPr>
            </w:pPr>
          </w:p>
          <w:p w:rsidR="00852557" w:rsidRDefault="00852557">
            <w:pPr>
              <w:rPr>
                <w:color w:val="FF0000"/>
                <w:sz w:val="32"/>
              </w:rPr>
            </w:pPr>
          </w:p>
          <w:p w:rsidR="00852557" w:rsidRDefault="00852557">
            <w:pPr>
              <w:rPr>
                <w:color w:val="FF0000"/>
                <w:sz w:val="32"/>
              </w:rPr>
            </w:pPr>
          </w:p>
          <w:p w:rsidR="00852557" w:rsidRDefault="00852557">
            <w:pPr>
              <w:rPr>
                <w:color w:val="FF0000"/>
                <w:sz w:val="32"/>
              </w:rPr>
            </w:pPr>
          </w:p>
          <w:p w:rsidR="00852557" w:rsidRDefault="00852557">
            <w:pPr>
              <w:rPr>
                <w:color w:val="FF0000"/>
                <w:sz w:val="32"/>
              </w:rPr>
            </w:pPr>
          </w:p>
          <w:p w:rsidR="00852557" w:rsidRDefault="00852557">
            <w:pPr>
              <w:rPr>
                <w:color w:val="FF0000"/>
                <w:sz w:val="32"/>
              </w:rPr>
            </w:pPr>
          </w:p>
          <w:p w:rsidR="00852557" w:rsidRDefault="00852557">
            <w:pPr>
              <w:rPr>
                <w:color w:val="FF0000"/>
                <w:sz w:val="32"/>
              </w:rPr>
            </w:pPr>
          </w:p>
          <w:p w:rsidR="00852557" w:rsidRDefault="00852557">
            <w:pPr>
              <w:rPr>
                <w:color w:val="FF0000"/>
                <w:sz w:val="32"/>
              </w:rPr>
            </w:pPr>
          </w:p>
          <w:p w:rsidR="00852557" w:rsidRDefault="00852557">
            <w:pPr>
              <w:rPr>
                <w:color w:val="FF0000"/>
                <w:sz w:val="32"/>
              </w:rPr>
            </w:pPr>
          </w:p>
          <w:p w:rsidR="00852557" w:rsidRDefault="00852557">
            <w:pPr>
              <w:rPr>
                <w:color w:val="FF0000"/>
                <w:sz w:val="32"/>
              </w:rPr>
            </w:pPr>
          </w:p>
          <w:p w:rsidR="00852557" w:rsidRDefault="00852557">
            <w:pPr>
              <w:rPr>
                <w:color w:val="FF0000"/>
                <w:sz w:val="32"/>
              </w:rPr>
            </w:pPr>
          </w:p>
          <w:p w:rsidR="00852557" w:rsidRDefault="00852557">
            <w:pPr>
              <w:rPr>
                <w:color w:val="FF0000"/>
                <w:sz w:val="32"/>
              </w:rPr>
            </w:pPr>
          </w:p>
          <w:p w:rsidR="00852557" w:rsidRDefault="00852557">
            <w:pPr>
              <w:pStyle w:val="Ttulo8"/>
            </w:pPr>
            <w:r>
              <w:t>DEPARTAMENTO ESTUDIOS ECONÓMICOS</w:t>
            </w:r>
          </w:p>
          <w:p w:rsidR="00852557" w:rsidRDefault="00852557">
            <w:pPr>
              <w:rPr>
                <w:color w:val="FF0000"/>
                <w:sz w:val="32"/>
              </w:rPr>
            </w:pPr>
          </w:p>
        </w:tc>
      </w:tr>
    </w:tbl>
    <w:p w:rsidR="00852557" w:rsidRDefault="00852557">
      <w:pPr>
        <w:rPr>
          <w:color w:val="FF0000"/>
        </w:rPr>
      </w:pPr>
    </w:p>
    <w:p w:rsidR="00852557" w:rsidRDefault="00852557">
      <w:pPr>
        <w:pStyle w:val="Ttulo5"/>
      </w:pPr>
      <w:r>
        <w:lastRenderedPageBreak/>
        <w:t>CONTENIDO</w:t>
      </w:r>
      <w:bookmarkStart w:id="0" w:name="_Hlt523280832"/>
      <w:bookmarkEnd w:id="0"/>
      <w:r>
        <w:t xml:space="preserve"> </w:t>
      </w:r>
    </w:p>
    <w:p w:rsidR="00852557" w:rsidRDefault="00852557">
      <w:pPr>
        <w:tabs>
          <w:tab w:val="left" w:pos="4111"/>
        </w:tabs>
        <w:jc w:val="center"/>
        <w:rPr>
          <w:b/>
          <w:sz w:val="28"/>
          <w:u w:val="single"/>
        </w:rPr>
      </w:pPr>
    </w:p>
    <w:tbl>
      <w:tblPr>
        <w:tblW w:w="8834" w:type="dxa"/>
        <w:tblInd w:w="70" w:type="dxa"/>
        <w:tblLayout w:type="fixed"/>
        <w:tblCellMar>
          <w:left w:w="70" w:type="dxa"/>
          <w:right w:w="70" w:type="dxa"/>
        </w:tblCellMar>
        <w:tblLook w:val="0000"/>
      </w:tblPr>
      <w:tblGrid>
        <w:gridCol w:w="709"/>
        <w:gridCol w:w="7655"/>
        <w:gridCol w:w="470"/>
      </w:tblGrid>
      <w:tr w:rsidR="00852557" w:rsidTr="00B136FC">
        <w:tc>
          <w:tcPr>
            <w:tcW w:w="709" w:type="dxa"/>
            <w:vAlign w:val="center"/>
          </w:tcPr>
          <w:p w:rsidR="00852557" w:rsidRDefault="00852557">
            <w:pPr>
              <w:tabs>
                <w:tab w:val="left" w:pos="4111"/>
              </w:tabs>
              <w:jc w:val="center"/>
              <w:rPr>
                <w:sz w:val="22"/>
              </w:rPr>
            </w:pPr>
            <w:bookmarkStart w:id="1" w:name="_Hlt19431403"/>
            <w:bookmarkEnd w:id="1"/>
          </w:p>
        </w:tc>
        <w:tc>
          <w:tcPr>
            <w:tcW w:w="7655" w:type="dxa"/>
            <w:vAlign w:val="center"/>
          </w:tcPr>
          <w:p w:rsidR="00852557" w:rsidRDefault="00852557">
            <w:pPr>
              <w:pStyle w:val="Piedepgina"/>
              <w:tabs>
                <w:tab w:val="clear" w:pos="4419"/>
                <w:tab w:val="clear" w:pos="8838"/>
                <w:tab w:val="left" w:pos="4111"/>
              </w:tabs>
              <w:rPr>
                <w:sz w:val="22"/>
              </w:rPr>
            </w:pPr>
            <w:r>
              <w:rPr>
                <w:sz w:val="22"/>
              </w:rPr>
              <w:t>RESEÑA INTRODUCTORIA</w:t>
            </w:r>
          </w:p>
        </w:tc>
        <w:tc>
          <w:tcPr>
            <w:tcW w:w="470" w:type="dxa"/>
            <w:vAlign w:val="center"/>
          </w:tcPr>
          <w:p w:rsidR="00852557" w:rsidRDefault="00C3520D" w:rsidP="00C3520D">
            <w:pPr>
              <w:tabs>
                <w:tab w:val="left" w:pos="4111"/>
              </w:tabs>
              <w:jc w:val="right"/>
              <w:rPr>
                <w:sz w:val="22"/>
              </w:rPr>
            </w:pPr>
            <w:bookmarkStart w:id="2" w:name="_Hlt24881596"/>
            <w:r>
              <w:rPr>
                <w:sz w:val="22"/>
              </w:rPr>
              <w:t>1</w:t>
            </w:r>
            <w:bookmarkEnd w:id="2"/>
          </w:p>
        </w:tc>
      </w:tr>
      <w:tr w:rsidR="00852557" w:rsidTr="00B136FC">
        <w:trPr>
          <w:cantSplit/>
          <w:trHeight w:val="107"/>
        </w:trPr>
        <w:tc>
          <w:tcPr>
            <w:tcW w:w="8834" w:type="dxa"/>
            <w:gridSpan w:val="3"/>
            <w:vAlign w:val="center"/>
          </w:tcPr>
          <w:p w:rsidR="00852557" w:rsidRDefault="00852557">
            <w:pPr>
              <w:tabs>
                <w:tab w:val="left" w:pos="4111"/>
              </w:tabs>
              <w:jc w:val="right"/>
              <w:rPr>
                <w:sz w:val="22"/>
              </w:rPr>
            </w:pPr>
          </w:p>
        </w:tc>
      </w:tr>
      <w:tr w:rsidR="00852557" w:rsidTr="00B136FC">
        <w:tc>
          <w:tcPr>
            <w:tcW w:w="709" w:type="dxa"/>
            <w:vAlign w:val="center"/>
          </w:tcPr>
          <w:p w:rsidR="00852557" w:rsidRDefault="00852557">
            <w:pPr>
              <w:tabs>
                <w:tab w:val="left" w:pos="4111"/>
              </w:tabs>
              <w:jc w:val="center"/>
              <w:rPr>
                <w:sz w:val="22"/>
              </w:rPr>
            </w:pPr>
            <w:r>
              <w:rPr>
                <w:sz w:val="22"/>
              </w:rPr>
              <w:t>I.</w:t>
            </w:r>
          </w:p>
        </w:tc>
        <w:tc>
          <w:tcPr>
            <w:tcW w:w="7655" w:type="dxa"/>
            <w:vAlign w:val="center"/>
          </w:tcPr>
          <w:p w:rsidR="00852557" w:rsidRDefault="00852557">
            <w:pPr>
              <w:rPr>
                <w:sz w:val="22"/>
              </w:rPr>
            </w:pPr>
            <w:r>
              <w:rPr>
                <w:sz w:val="22"/>
              </w:rPr>
              <w:t>ACTIVIDAD PRODUCTIVA Y EMPLEO..................................................................</w:t>
            </w:r>
          </w:p>
        </w:tc>
        <w:tc>
          <w:tcPr>
            <w:tcW w:w="470" w:type="dxa"/>
            <w:vAlign w:val="center"/>
          </w:tcPr>
          <w:p w:rsidR="00852557" w:rsidRDefault="00C3520D" w:rsidP="00C3520D">
            <w:pPr>
              <w:tabs>
                <w:tab w:val="left" w:pos="4111"/>
              </w:tabs>
              <w:jc w:val="right"/>
              <w:rPr>
                <w:sz w:val="22"/>
              </w:rPr>
            </w:pPr>
            <w:r>
              <w:rPr>
                <w:sz w:val="22"/>
              </w:rPr>
              <w:t>2</w:t>
            </w:r>
          </w:p>
        </w:tc>
      </w:tr>
      <w:tr w:rsidR="00852557" w:rsidTr="00B136FC">
        <w:tc>
          <w:tcPr>
            <w:tcW w:w="709" w:type="dxa"/>
            <w:vAlign w:val="center"/>
          </w:tcPr>
          <w:p w:rsidR="00852557" w:rsidRDefault="00852557">
            <w:pPr>
              <w:tabs>
                <w:tab w:val="left" w:pos="4111"/>
              </w:tabs>
              <w:jc w:val="center"/>
              <w:rPr>
                <w:sz w:val="22"/>
              </w:rPr>
            </w:pPr>
          </w:p>
        </w:tc>
        <w:tc>
          <w:tcPr>
            <w:tcW w:w="7655" w:type="dxa"/>
            <w:vAlign w:val="center"/>
          </w:tcPr>
          <w:p w:rsidR="00852557" w:rsidRDefault="00852557">
            <w:pPr>
              <w:tabs>
                <w:tab w:val="left" w:pos="4111"/>
              </w:tabs>
              <w:rPr>
                <w:sz w:val="22"/>
              </w:rPr>
            </w:pPr>
            <w:r>
              <w:rPr>
                <w:sz w:val="22"/>
              </w:rPr>
              <w:t>1.1. Producción...............................................................................................................</w:t>
            </w:r>
          </w:p>
        </w:tc>
        <w:tc>
          <w:tcPr>
            <w:tcW w:w="470" w:type="dxa"/>
            <w:vAlign w:val="center"/>
          </w:tcPr>
          <w:p w:rsidR="00852557" w:rsidRDefault="00C3520D" w:rsidP="00C3520D">
            <w:pPr>
              <w:tabs>
                <w:tab w:val="left" w:pos="4111"/>
              </w:tabs>
              <w:jc w:val="right"/>
              <w:rPr>
                <w:sz w:val="22"/>
              </w:rPr>
            </w:pPr>
            <w:r>
              <w:rPr>
                <w:sz w:val="22"/>
              </w:rPr>
              <w:t>2</w:t>
            </w:r>
          </w:p>
        </w:tc>
      </w:tr>
      <w:tr w:rsidR="00852557" w:rsidTr="00B136FC">
        <w:tc>
          <w:tcPr>
            <w:tcW w:w="709" w:type="dxa"/>
            <w:vAlign w:val="center"/>
          </w:tcPr>
          <w:p w:rsidR="00852557" w:rsidRDefault="00852557">
            <w:pPr>
              <w:tabs>
                <w:tab w:val="left" w:pos="4111"/>
              </w:tabs>
              <w:jc w:val="center"/>
              <w:rPr>
                <w:sz w:val="22"/>
              </w:rPr>
            </w:pPr>
          </w:p>
        </w:tc>
        <w:tc>
          <w:tcPr>
            <w:tcW w:w="7655" w:type="dxa"/>
            <w:vAlign w:val="center"/>
          </w:tcPr>
          <w:p w:rsidR="00852557" w:rsidRDefault="00852557">
            <w:pPr>
              <w:tabs>
                <w:tab w:val="left" w:pos="4111"/>
              </w:tabs>
              <w:rPr>
                <w:sz w:val="22"/>
              </w:rPr>
            </w:pPr>
            <w:r>
              <w:rPr>
                <w:sz w:val="22"/>
              </w:rPr>
              <w:t xml:space="preserve">    1.1.1 Producción Agropecuaria..................................................................................</w:t>
            </w:r>
          </w:p>
        </w:tc>
        <w:tc>
          <w:tcPr>
            <w:tcW w:w="470" w:type="dxa"/>
            <w:vAlign w:val="center"/>
          </w:tcPr>
          <w:p w:rsidR="00852557" w:rsidRDefault="00C3520D" w:rsidP="00C3520D">
            <w:pPr>
              <w:tabs>
                <w:tab w:val="left" w:pos="4111"/>
              </w:tabs>
              <w:jc w:val="right"/>
              <w:rPr>
                <w:sz w:val="22"/>
              </w:rPr>
            </w:pPr>
            <w:r>
              <w:rPr>
                <w:sz w:val="22"/>
              </w:rPr>
              <w:t>2</w:t>
            </w:r>
          </w:p>
        </w:tc>
      </w:tr>
      <w:tr w:rsidR="00852557" w:rsidTr="00B136FC">
        <w:tc>
          <w:tcPr>
            <w:tcW w:w="709" w:type="dxa"/>
            <w:vAlign w:val="center"/>
          </w:tcPr>
          <w:p w:rsidR="00852557" w:rsidRDefault="00852557">
            <w:pPr>
              <w:tabs>
                <w:tab w:val="left" w:pos="4111"/>
              </w:tabs>
              <w:jc w:val="center"/>
              <w:rPr>
                <w:sz w:val="22"/>
              </w:rPr>
            </w:pPr>
          </w:p>
        </w:tc>
        <w:tc>
          <w:tcPr>
            <w:tcW w:w="7655" w:type="dxa"/>
            <w:vAlign w:val="center"/>
          </w:tcPr>
          <w:p w:rsidR="00852557" w:rsidRDefault="00852557">
            <w:pPr>
              <w:pStyle w:val="Piedepgina"/>
              <w:tabs>
                <w:tab w:val="clear" w:pos="4419"/>
                <w:tab w:val="clear" w:pos="8838"/>
                <w:tab w:val="left" w:pos="4111"/>
              </w:tabs>
              <w:rPr>
                <w:sz w:val="22"/>
              </w:rPr>
            </w:pPr>
            <w:r>
              <w:rPr>
                <w:sz w:val="22"/>
              </w:rPr>
              <w:t xml:space="preserve">    1.1.2. Producción Pesquera........................................................................................</w:t>
            </w:r>
          </w:p>
        </w:tc>
        <w:tc>
          <w:tcPr>
            <w:tcW w:w="470" w:type="dxa"/>
            <w:vAlign w:val="center"/>
          </w:tcPr>
          <w:p w:rsidR="00852557" w:rsidRDefault="002560B5" w:rsidP="002560B5">
            <w:pPr>
              <w:tabs>
                <w:tab w:val="left" w:pos="4111"/>
              </w:tabs>
              <w:jc w:val="right"/>
              <w:rPr>
                <w:sz w:val="22"/>
              </w:rPr>
            </w:pPr>
            <w:r>
              <w:rPr>
                <w:sz w:val="22"/>
              </w:rPr>
              <w:t>7</w:t>
            </w:r>
          </w:p>
        </w:tc>
      </w:tr>
      <w:tr w:rsidR="00852557" w:rsidTr="00B136FC">
        <w:tc>
          <w:tcPr>
            <w:tcW w:w="709" w:type="dxa"/>
            <w:vAlign w:val="center"/>
          </w:tcPr>
          <w:p w:rsidR="00852557" w:rsidRDefault="00852557">
            <w:pPr>
              <w:tabs>
                <w:tab w:val="left" w:pos="4111"/>
              </w:tabs>
              <w:jc w:val="center"/>
              <w:rPr>
                <w:sz w:val="22"/>
              </w:rPr>
            </w:pPr>
          </w:p>
        </w:tc>
        <w:tc>
          <w:tcPr>
            <w:tcW w:w="7655" w:type="dxa"/>
            <w:vAlign w:val="center"/>
          </w:tcPr>
          <w:p w:rsidR="00852557" w:rsidRDefault="00852557">
            <w:pPr>
              <w:tabs>
                <w:tab w:val="left" w:pos="4111"/>
              </w:tabs>
              <w:rPr>
                <w:sz w:val="22"/>
              </w:rPr>
            </w:pPr>
            <w:r>
              <w:rPr>
                <w:sz w:val="22"/>
              </w:rPr>
              <w:t xml:space="preserve">    1.1.3. Producción Minera e Hidrocarburos................................................................</w:t>
            </w:r>
          </w:p>
        </w:tc>
        <w:tc>
          <w:tcPr>
            <w:tcW w:w="470" w:type="dxa"/>
            <w:vAlign w:val="center"/>
          </w:tcPr>
          <w:p w:rsidR="00852557" w:rsidRDefault="006C1354" w:rsidP="006C1354">
            <w:pPr>
              <w:tabs>
                <w:tab w:val="left" w:pos="4111"/>
              </w:tabs>
              <w:jc w:val="right"/>
              <w:rPr>
                <w:sz w:val="22"/>
              </w:rPr>
            </w:pPr>
            <w:r>
              <w:rPr>
                <w:sz w:val="22"/>
              </w:rPr>
              <w:t>8</w:t>
            </w:r>
          </w:p>
        </w:tc>
      </w:tr>
      <w:tr w:rsidR="00852557" w:rsidTr="00B136FC">
        <w:tc>
          <w:tcPr>
            <w:tcW w:w="709" w:type="dxa"/>
            <w:vAlign w:val="center"/>
          </w:tcPr>
          <w:p w:rsidR="00852557" w:rsidRDefault="00852557">
            <w:pPr>
              <w:tabs>
                <w:tab w:val="left" w:pos="4111"/>
              </w:tabs>
              <w:jc w:val="center"/>
              <w:rPr>
                <w:sz w:val="22"/>
              </w:rPr>
            </w:pPr>
          </w:p>
        </w:tc>
        <w:tc>
          <w:tcPr>
            <w:tcW w:w="7655" w:type="dxa"/>
            <w:vAlign w:val="center"/>
          </w:tcPr>
          <w:p w:rsidR="00852557" w:rsidRDefault="00852557">
            <w:pPr>
              <w:tabs>
                <w:tab w:val="left" w:pos="4111"/>
              </w:tabs>
              <w:rPr>
                <w:sz w:val="22"/>
              </w:rPr>
            </w:pPr>
            <w:r>
              <w:rPr>
                <w:sz w:val="22"/>
              </w:rPr>
              <w:t xml:space="preserve">    1.1.4. Producción Manufacturera...............................................................................</w:t>
            </w:r>
          </w:p>
        </w:tc>
        <w:tc>
          <w:tcPr>
            <w:tcW w:w="470" w:type="dxa"/>
            <w:vAlign w:val="center"/>
          </w:tcPr>
          <w:p w:rsidR="00852557" w:rsidRDefault="006C1354" w:rsidP="006C1354">
            <w:pPr>
              <w:tabs>
                <w:tab w:val="left" w:pos="4111"/>
              </w:tabs>
              <w:jc w:val="right"/>
              <w:rPr>
                <w:sz w:val="22"/>
              </w:rPr>
            </w:pPr>
            <w:r>
              <w:rPr>
                <w:sz w:val="22"/>
              </w:rPr>
              <w:t>9</w:t>
            </w:r>
          </w:p>
        </w:tc>
      </w:tr>
      <w:tr w:rsidR="00852557" w:rsidTr="00B136FC">
        <w:tc>
          <w:tcPr>
            <w:tcW w:w="709" w:type="dxa"/>
            <w:vAlign w:val="center"/>
          </w:tcPr>
          <w:p w:rsidR="00852557" w:rsidRDefault="00852557">
            <w:pPr>
              <w:tabs>
                <w:tab w:val="left" w:pos="4111"/>
              </w:tabs>
              <w:jc w:val="center"/>
              <w:rPr>
                <w:sz w:val="22"/>
              </w:rPr>
            </w:pPr>
          </w:p>
        </w:tc>
        <w:tc>
          <w:tcPr>
            <w:tcW w:w="7655" w:type="dxa"/>
            <w:vAlign w:val="center"/>
          </w:tcPr>
          <w:p w:rsidR="00852557" w:rsidRDefault="00852557">
            <w:pPr>
              <w:tabs>
                <w:tab w:val="left" w:pos="4111"/>
              </w:tabs>
              <w:rPr>
                <w:sz w:val="22"/>
              </w:rPr>
            </w:pPr>
            <w:r>
              <w:rPr>
                <w:sz w:val="22"/>
              </w:rPr>
              <w:t xml:space="preserve">    1.1.5. Construcción.....................................................................................................</w:t>
            </w:r>
          </w:p>
        </w:tc>
        <w:tc>
          <w:tcPr>
            <w:tcW w:w="470" w:type="dxa"/>
            <w:vAlign w:val="center"/>
          </w:tcPr>
          <w:p w:rsidR="00852557" w:rsidRDefault="00852557" w:rsidP="006C1354">
            <w:pPr>
              <w:tabs>
                <w:tab w:val="left" w:pos="4111"/>
              </w:tabs>
              <w:jc w:val="right"/>
              <w:rPr>
                <w:sz w:val="22"/>
              </w:rPr>
            </w:pPr>
            <w:r>
              <w:rPr>
                <w:sz w:val="22"/>
              </w:rPr>
              <w:t>1</w:t>
            </w:r>
            <w:r w:rsidR="006C1354">
              <w:rPr>
                <w:sz w:val="22"/>
              </w:rPr>
              <w:t>1</w:t>
            </w:r>
          </w:p>
        </w:tc>
      </w:tr>
      <w:tr w:rsidR="00852557" w:rsidTr="00B136FC">
        <w:tc>
          <w:tcPr>
            <w:tcW w:w="709" w:type="dxa"/>
            <w:vAlign w:val="center"/>
          </w:tcPr>
          <w:p w:rsidR="00852557" w:rsidRDefault="00852557">
            <w:pPr>
              <w:tabs>
                <w:tab w:val="left" w:pos="4111"/>
              </w:tabs>
              <w:jc w:val="center"/>
              <w:rPr>
                <w:sz w:val="22"/>
              </w:rPr>
            </w:pPr>
          </w:p>
        </w:tc>
        <w:tc>
          <w:tcPr>
            <w:tcW w:w="7655" w:type="dxa"/>
            <w:vAlign w:val="center"/>
          </w:tcPr>
          <w:p w:rsidR="00852557" w:rsidRDefault="00852557">
            <w:pPr>
              <w:tabs>
                <w:tab w:val="left" w:pos="4111"/>
              </w:tabs>
              <w:rPr>
                <w:sz w:val="22"/>
              </w:rPr>
            </w:pPr>
            <w:r>
              <w:rPr>
                <w:sz w:val="22"/>
              </w:rPr>
              <w:t xml:space="preserve">    1.1.6. Electricidad y Agua..........................................................................................</w:t>
            </w:r>
          </w:p>
        </w:tc>
        <w:tc>
          <w:tcPr>
            <w:tcW w:w="470" w:type="dxa"/>
            <w:vAlign w:val="center"/>
          </w:tcPr>
          <w:p w:rsidR="00852557" w:rsidRDefault="00852557" w:rsidP="006C1354">
            <w:pPr>
              <w:tabs>
                <w:tab w:val="left" w:pos="4111"/>
              </w:tabs>
              <w:jc w:val="right"/>
              <w:rPr>
                <w:sz w:val="22"/>
              </w:rPr>
            </w:pPr>
            <w:r>
              <w:rPr>
                <w:sz w:val="22"/>
              </w:rPr>
              <w:t>1</w:t>
            </w:r>
            <w:r w:rsidR="006C1354">
              <w:rPr>
                <w:sz w:val="22"/>
              </w:rPr>
              <w:t>1</w:t>
            </w:r>
          </w:p>
        </w:tc>
      </w:tr>
      <w:tr w:rsidR="00852557" w:rsidTr="00B136FC">
        <w:tc>
          <w:tcPr>
            <w:tcW w:w="709" w:type="dxa"/>
            <w:vAlign w:val="center"/>
          </w:tcPr>
          <w:p w:rsidR="00852557" w:rsidRDefault="00852557">
            <w:pPr>
              <w:tabs>
                <w:tab w:val="left" w:pos="4111"/>
              </w:tabs>
              <w:jc w:val="center"/>
              <w:rPr>
                <w:sz w:val="22"/>
              </w:rPr>
            </w:pPr>
          </w:p>
        </w:tc>
        <w:tc>
          <w:tcPr>
            <w:tcW w:w="7655" w:type="dxa"/>
            <w:vAlign w:val="center"/>
          </w:tcPr>
          <w:p w:rsidR="00852557" w:rsidRDefault="00852557">
            <w:pPr>
              <w:tabs>
                <w:tab w:val="left" w:pos="4111"/>
              </w:tabs>
              <w:rPr>
                <w:sz w:val="22"/>
              </w:rPr>
            </w:pPr>
            <w:r>
              <w:rPr>
                <w:sz w:val="22"/>
              </w:rPr>
              <w:t xml:space="preserve">    1.1.7. Comercio: Encuestas de Ventas.......................................................................</w:t>
            </w:r>
          </w:p>
        </w:tc>
        <w:tc>
          <w:tcPr>
            <w:tcW w:w="470" w:type="dxa"/>
            <w:vAlign w:val="center"/>
          </w:tcPr>
          <w:p w:rsidR="00852557" w:rsidRDefault="00852557" w:rsidP="006C1354">
            <w:pPr>
              <w:tabs>
                <w:tab w:val="left" w:pos="4111"/>
              </w:tabs>
              <w:jc w:val="right"/>
              <w:rPr>
                <w:sz w:val="22"/>
              </w:rPr>
            </w:pPr>
            <w:r>
              <w:rPr>
                <w:sz w:val="22"/>
              </w:rPr>
              <w:t>1</w:t>
            </w:r>
            <w:r w:rsidR="006C1354">
              <w:rPr>
                <w:sz w:val="22"/>
              </w:rPr>
              <w:t>2</w:t>
            </w:r>
          </w:p>
        </w:tc>
      </w:tr>
      <w:tr w:rsidR="00852557" w:rsidTr="00B136FC">
        <w:tc>
          <w:tcPr>
            <w:tcW w:w="709" w:type="dxa"/>
            <w:vAlign w:val="center"/>
          </w:tcPr>
          <w:p w:rsidR="00852557" w:rsidRDefault="00852557">
            <w:pPr>
              <w:tabs>
                <w:tab w:val="left" w:pos="4111"/>
              </w:tabs>
              <w:jc w:val="center"/>
              <w:rPr>
                <w:sz w:val="22"/>
              </w:rPr>
            </w:pPr>
          </w:p>
        </w:tc>
        <w:tc>
          <w:tcPr>
            <w:tcW w:w="7655" w:type="dxa"/>
            <w:vAlign w:val="center"/>
          </w:tcPr>
          <w:p w:rsidR="00852557" w:rsidRDefault="00852557">
            <w:pPr>
              <w:tabs>
                <w:tab w:val="left" w:pos="4111"/>
              </w:tabs>
              <w:rPr>
                <w:sz w:val="22"/>
              </w:rPr>
            </w:pPr>
          </w:p>
        </w:tc>
        <w:tc>
          <w:tcPr>
            <w:tcW w:w="470" w:type="dxa"/>
            <w:vAlign w:val="center"/>
          </w:tcPr>
          <w:p w:rsidR="00852557" w:rsidRDefault="00852557">
            <w:pPr>
              <w:tabs>
                <w:tab w:val="left" w:pos="4111"/>
              </w:tabs>
              <w:jc w:val="right"/>
              <w:rPr>
                <w:sz w:val="22"/>
              </w:rPr>
            </w:pPr>
          </w:p>
        </w:tc>
      </w:tr>
      <w:tr w:rsidR="00852557" w:rsidTr="00B136FC">
        <w:trPr>
          <w:cantSplit/>
          <w:trHeight w:val="127"/>
        </w:trPr>
        <w:tc>
          <w:tcPr>
            <w:tcW w:w="8834" w:type="dxa"/>
            <w:gridSpan w:val="3"/>
            <w:vAlign w:val="center"/>
          </w:tcPr>
          <w:p w:rsidR="00852557" w:rsidRDefault="00852557">
            <w:pPr>
              <w:tabs>
                <w:tab w:val="left" w:pos="4111"/>
              </w:tabs>
              <w:jc w:val="right"/>
              <w:rPr>
                <w:sz w:val="22"/>
              </w:rPr>
            </w:pPr>
          </w:p>
        </w:tc>
      </w:tr>
      <w:tr w:rsidR="00852557" w:rsidTr="00B136FC">
        <w:tc>
          <w:tcPr>
            <w:tcW w:w="709" w:type="dxa"/>
            <w:vAlign w:val="center"/>
          </w:tcPr>
          <w:p w:rsidR="00852557" w:rsidRDefault="00852557">
            <w:pPr>
              <w:tabs>
                <w:tab w:val="left" w:pos="4111"/>
              </w:tabs>
              <w:jc w:val="center"/>
              <w:rPr>
                <w:sz w:val="22"/>
              </w:rPr>
            </w:pPr>
            <w:r>
              <w:rPr>
                <w:sz w:val="22"/>
              </w:rPr>
              <w:t>II.</w:t>
            </w:r>
          </w:p>
        </w:tc>
        <w:tc>
          <w:tcPr>
            <w:tcW w:w="7655" w:type="dxa"/>
            <w:vAlign w:val="center"/>
          </w:tcPr>
          <w:p w:rsidR="00852557" w:rsidRDefault="00852557">
            <w:pPr>
              <w:rPr>
                <w:sz w:val="22"/>
              </w:rPr>
            </w:pPr>
            <w:r>
              <w:rPr>
                <w:sz w:val="22"/>
              </w:rPr>
              <w:t>TIPO DE CAMBIO........................................................................................................</w:t>
            </w:r>
          </w:p>
        </w:tc>
        <w:tc>
          <w:tcPr>
            <w:tcW w:w="470" w:type="dxa"/>
            <w:vAlign w:val="center"/>
          </w:tcPr>
          <w:p w:rsidR="00852557" w:rsidRDefault="00852557" w:rsidP="006C1354">
            <w:pPr>
              <w:tabs>
                <w:tab w:val="left" w:pos="4111"/>
              </w:tabs>
              <w:jc w:val="right"/>
              <w:rPr>
                <w:sz w:val="22"/>
              </w:rPr>
            </w:pPr>
            <w:r>
              <w:rPr>
                <w:sz w:val="22"/>
              </w:rPr>
              <w:t>1</w:t>
            </w:r>
            <w:r w:rsidR="006C1354">
              <w:rPr>
                <w:sz w:val="22"/>
              </w:rPr>
              <w:t>3</w:t>
            </w:r>
          </w:p>
        </w:tc>
      </w:tr>
      <w:tr w:rsidR="00852557" w:rsidTr="00B136FC">
        <w:tc>
          <w:tcPr>
            <w:tcW w:w="709" w:type="dxa"/>
            <w:vAlign w:val="center"/>
          </w:tcPr>
          <w:p w:rsidR="00852557" w:rsidRDefault="00852557">
            <w:pPr>
              <w:tabs>
                <w:tab w:val="left" w:pos="4111"/>
              </w:tabs>
              <w:jc w:val="center"/>
              <w:rPr>
                <w:sz w:val="22"/>
              </w:rPr>
            </w:pPr>
            <w:bookmarkStart w:id="3" w:name="_Hlt529157589"/>
            <w:bookmarkEnd w:id="3"/>
          </w:p>
        </w:tc>
        <w:tc>
          <w:tcPr>
            <w:tcW w:w="7655" w:type="dxa"/>
            <w:vAlign w:val="center"/>
          </w:tcPr>
          <w:p w:rsidR="00852557" w:rsidRDefault="00852557">
            <w:pPr>
              <w:tabs>
                <w:tab w:val="left" w:pos="4111"/>
              </w:tabs>
              <w:rPr>
                <w:sz w:val="22"/>
              </w:rPr>
            </w:pPr>
            <w:r>
              <w:rPr>
                <w:sz w:val="22"/>
              </w:rPr>
              <w:t>2.1.  Tipo de cambio.......................................................................................................</w:t>
            </w:r>
          </w:p>
        </w:tc>
        <w:tc>
          <w:tcPr>
            <w:tcW w:w="470" w:type="dxa"/>
            <w:vAlign w:val="center"/>
          </w:tcPr>
          <w:p w:rsidR="00852557" w:rsidRDefault="00852557" w:rsidP="006C1354">
            <w:pPr>
              <w:tabs>
                <w:tab w:val="left" w:pos="4111"/>
              </w:tabs>
              <w:jc w:val="right"/>
              <w:rPr>
                <w:sz w:val="22"/>
              </w:rPr>
            </w:pPr>
            <w:r>
              <w:rPr>
                <w:sz w:val="22"/>
              </w:rPr>
              <w:t>1</w:t>
            </w:r>
            <w:r w:rsidR="006C1354">
              <w:rPr>
                <w:sz w:val="22"/>
              </w:rPr>
              <w:t>3</w:t>
            </w:r>
          </w:p>
        </w:tc>
      </w:tr>
      <w:tr w:rsidR="00852557" w:rsidTr="00B136FC">
        <w:tc>
          <w:tcPr>
            <w:tcW w:w="709" w:type="dxa"/>
            <w:vAlign w:val="center"/>
          </w:tcPr>
          <w:p w:rsidR="00852557" w:rsidRDefault="00852557">
            <w:pPr>
              <w:tabs>
                <w:tab w:val="left" w:pos="4111"/>
              </w:tabs>
              <w:jc w:val="center"/>
              <w:rPr>
                <w:sz w:val="22"/>
              </w:rPr>
            </w:pPr>
          </w:p>
        </w:tc>
        <w:tc>
          <w:tcPr>
            <w:tcW w:w="7655" w:type="dxa"/>
            <w:vAlign w:val="center"/>
          </w:tcPr>
          <w:p w:rsidR="00852557" w:rsidRDefault="00852557">
            <w:pPr>
              <w:tabs>
                <w:tab w:val="left" w:pos="4111"/>
              </w:tabs>
              <w:rPr>
                <w:sz w:val="22"/>
              </w:rPr>
            </w:pPr>
          </w:p>
        </w:tc>
        <w:tc>
          <w:tcPr>
            <w:tcW w:w="470" w:type="dxa"/>
            <w:vAlign w:val="center"/>
          </w:tcPr>
          <w:p w:rsidR="00852557" w:rsidRDefault="00852557">
            <w:pPr>
              <w:tabs>
                <w:tab w:val="left" w:pos="4111"/>
              </w:tabs>
              <w:jc w:val="right"/>
              <w:rPr>
                <w:sz w:val="22"/>
              </w:rPr>
            </w:pPr>
          </w:p>
        </w:tc>
      </w:tr>
      <w:tr w:rsidR="00852557" w:rsidTr="00B136FC">
        <w:trPr>
          <w:trHeight w:val="353"/>
        </w:trPr>
        <w:tc>
          <w:tcPr>
            <w:tcW w:w="709" w:type="dxa"/>
            <w:vAlign w:val="center"/>
          </w:tcPr>
          <w:p w:rsidR="00852557" w:rsidRDefault="00852557">
            <w:pPr>
              <w:tabs>
                <w:tab w:val="left" w:pos="4111"/>
              </w:tabs>
              <w:jc w:val="center"/>
              <w:rPr>
                <w:sz w:val="22"/>
              </w:rPr>
            </w:pPr>
            <w:r>
              <w:rPr>
                <w:sz w:val="22"/>
              </w:rPr>
              <w:t>III.</w:t>
            </w:r>
          </w:p>
        </w:tc>
        <w:tc>
          <w:tcPr>
            <w:tcW w:w="7655" w:type="dxa"/>
            <w:vAlign w:val="center"/>
          </w:tcPr>
          <w:p w:rsidR="00852557" w:rsidRDefault="00852557">
            <w:pPr>
              <w:tabs>
                <w:tab w:val="left" w:pos="4111"/>
              </w:tabs>
              <w:rPr>
                <w:sz w:val="22"/>
              </w:rPr>
            </w:pPr>
            <w:r>
              <w:rPr>
                <w:sz w:val="22"/>
              </w:rPr>
              <w:t>SECTOR EXTERNO.....................................................................................................</w:t>
            </w:r>
          </w:p>
        </w:tc>
        <w:tc>
          <w:tcPr>
            <w:tcW w:w="470" w:type="dxa"/>
            <w:vAlign w:val="center"/>
          </w:tcPr>
          <w:p w:rsidR="00852557" w:rsidRDefault="00852557" w:rsidP="006C1354">
            <w:pPr>
              <w:tabs>
                <w:tab w:val="left" w:pos="4111"/>
              </w:tabs>
              <w:jc w:val="right"/>
              <w:rPr>
                <w:sz w:val="22"/>
              </w:rPr>
            </w:pPr>
            <w:r>
              <w:rPr>
                <w:sz w:val="22"/>
              </w:rPr>
              <w:t>1</w:t>
            </w:r>
            <w:r w:rsidR="006C1354">
              <w:rPr>
                <w:sz w:val="22"/>
              </w:rPr>
              <w:t>4</w:t>
            </w:r>
          </w:p>
        </w:tc>
      </w:tr>
      <w:tr w:rsidR="00852557" w:rsidTr="00B136FC">
        <w:trPr>
          <w:cantSplit/>
        </w:trPr>
        <w:tc>
          <w:tcPr>
            <w:tcW w:w="709" w:type="dxa"/>
            <w:vAlign w:val="center"/>
          </w:tcPr>
          <w:p w:rsidR="00852557" w:rsidRDefault="00852557">
            <w:pPr>
              <w:tabs>
                <w:tab w:val="left" w:pos="4111"/>
              </w:tabs>
              <w:jc w:val="right"/>
              <w:rPr>
                <w:sz w:val="22"/>
              </w:rPr>
            </w:pPr>
          </w:p>
        </w:tc>
        <w:tc>
          <w:tcPr>
            <w:tcW w:w="7655" w:type="dxa"/>
            <w:vAlign w:val="center"/>
          </w:tcPr>
          <w:p w:rsidR="00852557" w:rsidRDefault="00852557">
            <w:pPr>
              <w:pStyle w:val="Piedepgina"/>
              <w:tabs>
                <w:tab w:val="clear" w:pos="4419"/>
                <w:tab w:val="clear" w:pos="8838"/>
                <w:tab w:val="left" w:pos="4111"/>
              </w:tabs>
              <w:rPr>
                <w:sz w:val="22"/>
              </w:rPr>
            </w:pPr>
            <w:r>
              <w:rPr>
                <w:sz w:val="22"/>
              </w:rPr>
              <w:t>3. 1. Exportaciones................................................…………….....................................</w:t>
            </w:r>
          </w:p>
        </w:tc>
        <w:tc>
          <w:tcPr>
            <w:tcW w:w="470" w:type="dxa"/>
            <w:vAlign w:val="center"/>
          </w:tcPr>
          <w:p w:rsidR="00852557" w:rsidRDefault="00852557" w:rsidP="006C1354">
            <w:pPr>
              <w:tabs>
                <w:tab w:val="left" w:pos="4111"/>
              </w:tabs>
              <w:jc w:val="right"/>
              <w:rPr>
                <w:sz w:val="22"/>
              </w:rPr>
            </w:pPr>
            <w:r>
              <w:rPr>
                <w:sz w:val="22"/>
              </w:rPr>
              <w:t>1</w:t>
            </w:r>
            <w:r w:rsidR="006C1354">
              <w:rPr>
                <w:sz w:val="22"/>
              </w:rPr>
              <w:t>4</w:t>
            </w:r>
          </w:p>
        </w:tc>
      </w:tr>
      <w:tr w:rsidR="00852557" w:rsidTr="00B136FC">
        <w:trPr>
          <w:cantSplit/>
        </w:trPr>
        <w:tc>
          <w:tcPr>
            <w:tcW w:w="709" w:type="dxa"/>
            <w:vAlign w:val="center"/>
          </w:tcPr>
          <w:p w:rsidR="00852557" w:rsidRDefault="00852557">
            <w:pPr>
              <w:tabs>
                <w:tab w:val="left" w:pos="4111"/>
              </w:tabs>
              <w:jc w:val="right"/>
              <w:rPr>
                <w:sz w:val="22"/>
              </w:rPr>
            </w:pPr>
          </w:p>
        </w:tc>
        <w:tc>
          <w:tcPr>
            <w:tcW w:w="7655" w:type="dxa"/>
            <w:vAlign w:val="center"/>
          </w:tcPr>
          <w:p w:rsidR="00852557" w:rsidRDefault="00852557">
            <w:pPr>
              <w:tabs>
                <w:tab w:val="left" w:pos="4111"/>
              </w:tabs>
              <w:rPr>
                <w:sz w:val="22"/>
              </w:rPr>
            </w:pPr>
            <w:r>
              <w:rPr>
                <w:sz w:val="22"/>
              </w:rPr>
              <w:t>3. 2. Importaciones.........................................................................................................</w:t>
            </w:r>
          </w:p>
        </w:tc>
        <w:tc>
          <w:tcPr>
            <w:tcW w:w="470" w:type="dxa"/>
            <w:vAlign w:val="center"/>
          </w:tcPr>
          <w:p w:rsidR="00852557" w:rsidRDefault="002560B5" w:rsidP="006C1354">
            <w:pPr>
              <w:tabs>
                <w:tab w:val="left" w:pos="4111"/>
              </w:tabs>
              <w:jc w:val="right"/>
              <w:rPr>
                <w:sz w:val="22"/>
              </w:rPr>
            </w:pPr>
            <w:r>
              <w:rPr>
                <w:sz w:val="22"/>
              </w:rPr>
              <w:t>1</w:t>
            </w:r>
            <w:r w:rsidR="006C1354">
              <w:rPr>
                <w:sz w:val="22"/>
              </w:rPr>
              <w:t>9</w:t>
            </w:r>
          </w:p>
        </w:tc>
      </w:tr>
      <w:tr w:rsidR="00852557" w:rsidTr="00B136FC">
        <w:tc>
          <w:tcPr>
            <w:tcW w:w="709" w:type="dxa"/>
            <w:vAlign w:val="center"/>
          </w:tcPr>
          <w:p w:rsidR="00852557" w:rsidRDefault="00852557">
            <w:pPr>
              <w:tabs>
                <w:tab w:val="left" w:pos="4111"/>
              </w:tabs>
              <w:jc w:val="center"/>
              <w:rPr>
                <w:sz w:val="22"/>
              </w:rPr>
            </w:pPr>
          </w:p>
          <w:p w:rsidR="00852557" w:rsidRDefault="00852557">
            <w:pPr>
              <w:tabs>
                <w:tab w:val="left" w:pos="4111"/>
              </w:tabs>
              <w:jc w:val="center"/>
              <w:rPr>
                <w:sz w:val="22"/>
              </w:rPr>
            </w:pPr>
            <w:r>
              <w:rPr>
                <w:sz w:val="22"/>
              </w:rPr>
              <w:t>IV.</w:t>
            </w:r>
          </w:p>
        </w:tc>
        <w:tc>
          <w:tcPr>
            <w:tcW w:w="7655" w:type="dxa"/>
            <w:vAlign w:val="center"/>
          </w:tcPr>
          <w:p w:rsidR="00852557" w:rsidRDefault="00852557">
            <w:pPr>
              <w:tabs>
                <w:tab w:val="left" w:pos="4111"/>
              </w:tabs>
              <w:rPr>
                <w:sz w:val="22"/>
              </w:rPr>
            </w:pPr>
          </w:p>
          <w:p w:rsidR="00852557" w:rsidRDefault="00852557">
            <w:pPr>
              <w:tabs>
                <w:tab w:val="left" w:pos="4111"/>
              </w:tabs>
              <w:rPr>
                <w:sz w:val="22"/>
              </w:rPr>
            </w:pPr>
            <w:r>
              <w:rPr>
                <w:sz w:val="22"/>
              </w:rPr>
              <w:t>FINANZ</w:t>
            </w:r>
            <w:bookmarkStart w:id="4" w:name="_Hlt66259506"/>
            <w:r>
              <w:rPr>
                <w:sz w:val="22"/>
              </w:rPr>
              <w:t>A</w:t>
            </w:r>
            <w:bookmarkEnd w:id="4"/>
            <w:r>
              <w:rPr>
                <w:sz w:val="22"/>
              </w:rPr>
              <w:t>S PÚBLICAS................................................................................................</w:t>
            </w:r>
          </w:p>
        </w:tc>
        <w:tc>
          <w:tcPr>
            <w:tcW w:w="470" w:type="dxa"/>
            <w:vAlign w:val="center"/>
          </w:tcPr>
          <w:p w:rsidR="00852557" w:rsidRDefault="00852557">
            <w:pPr>
              <w:tabs>
                <w:tab w:val="left" w:pos="4111"/>
              </w:tabs>
              <w:jc w:val="right"/>
              <w:rPr>
                <w:sz w:val="22"/>
              </w:rPr>
            </w:pPr>
          </w:p>
          <w:p w:rsidR="00852557" w:rsidRDefault="00852557" w:rsidP="006C1354">
            <w:pPr>
              <w:tabs>
                <w:tab w:val="left" w:pos="4111"/>
              </w:tabs>
              <w:jc w:val="right"/>
              <w:rPr>
                <w:sz w:val="22"/>
              </w:rPr>
            </w:pPr>
            <w:r>
              <w:rPr>
                <w:sz w:val="22"/>
              </w:rPr>
              <w:t>2</w:t>
            </w:r>
            <w:r w:rsidR="006C1354">
              <w:rPr>
                <w:sz w:val="22"/>
              </w:rPr>
              <w:t>1</w:t>
            </w:r>
          </w:p>
        </w:tc>
      </w:tr>
      <w:tr w:rsidR="00852557" w:rsidTr="00B136FC">
        <w:tc>
          <w:tcPr>
            <w:tcW w:w="709" w:type="dxa"/>
            <w:vAlign w:val="center"/>
          </w:tcPr>
          <w:p w:rsidR="00852557" w:rsidRDefault="00852557">
            <w:pPr>
              <w:tabs>
                <w:tab w:val="left" w:pos="4111"/>
              </w:tabs>
              <w:jc w:val="center"/>
              <w:rPr>
                <w:sz w:val="22"/>
              </w:rPr>
            </w:pPr>
          </w:p>
        </w:tc>
        <w:tc>
          <w:tcPr>
            <w:tcW w:w="7655" w:type="dxa"/>
            <w:vAlign w:val="center"/>
          </w:tcPr>
          <w:p w:rsidR="00852557" w:rsidRDefault="00852557">
            <w:pPr>
              <w:tabs>
                <w:tab w:val="left" w:pos="4111"/>
              </w:tabs>
              <w:rPr>
                <w:sz w:val="22"/>
              </w:rPr>
            </w:pPr>
            <w:r>
              <w:rPr>
                <w:sz w:val="22"/>
              </w:rPr>
              <w:t>4.1.  Gobierno Central……………</w:t>
            </w:r>
            <w:bookmarkStart w:id="5" w:name="_Hlt66259541"/>
            <w:r>
              <w:rPr>
                <w:sz w:val="22"/>
              </w:rPr>
              <w:t>…</w:t>
            </w:r>
            <w:bookmarkEnd w:id="5"/>
            <w:r>
              <w:rPr>
                <w:sz w:val="22"/>
              </w:rPr>
              <w:t>......................…………………………………..</w:t>
            </w:r>
          </w:p>
        </w:tc>
        <w:tc>
          <w:tcPr>
            <w:tcW w:w="470" w:type="dxa"/>
            <w:vAlign w:val="center"/>
          </w:tcPr>
          <w:p w:rsidR="00852557" w:rsidRDefault="00852557" w:rsidP="006C1354">
            <w:pPr>
              <w:tabs>
                <w:tab w:val="left" w:pos="4111"/>
              </w:tabs>
              <w:jc w:val="right"/>
              <w:rPr>
                <w:sz w:val="22"/>
              </w:rPr>
            </w:pPr>
            <w:r>
              <w:rPr>
                <w:sz w:val="22"/>
              </w:rPr>
              <w:t>2</w:t>
            </w:r>
            <w:r w:rsidR="006C1354">
              <w:rPr>
                <w:sz w:val="22"/>
              </w:rPr>
              <w:t>1</w:t>
            </w:r>
          </w:p>
        </w:tc>
      </w:tr>
      <w:tr w:rsidR="00852557" w:rsidTr="00B136FC">
        <w:tc>
          <w:tcPr>
            <w:tcW w:w="709" w:type="dxa"/>
            <w:vAlign w:val="center"/>
          </w:tcPr>
          <w:p w:rsidR="00852557" w:rsidRDefault="00852557">
            <w:pPr>
              <w:tabs>
                <w:tab w:val="left" w:pos="4111"/>
              </w:tabs>
              <w:jc w:val="center"/>
              <w:rPr>
                <w:sz w:val="22"/>
              </w:rPr>
            </w:pPr>
          </w:p>
        </w:tc>
        <w:tc>
          <w:tcPr>
            <w:tcW w:w="7655" w:type="dxa"/>
            <w:vAlign w:val="center"/>
          </w:tcPr>
          <w:p w:rsidR="00852557" w:rsidRDefault="00852557">
            <w:pPr>
              <w:tabs>
                <w:tab w:val="left" w:pos="4111"/>
              </w:tabs>
              <w:rPr>
                <w:sz w:val="22"/>
              </w:rPr>
            </w:pPr>
            <w:r>
              <w:rPr>
                <w:sz w:val="22"/>
              </w:rPr>
              <w:t>4.2.  Gobierno Regional………………………..........................…………………........</w:t>
            </w:r>
          </w:p>
        </w:tc>
        <w:tc>
          <w:tcPr>
            <w:tcW w:w="470" w:type="dxa"/>
            <w:vAlign w:val="center"/>
          </w:tcPr>
          <w:p w:rsidR="00852557" w:rsidRDefault="00852557" w:rsidP="006C1354">
            <w:pPr>
              <w:tabs>
                <w:tab w:val="left" w:pos="4111"/>
              </w:tabs>
              <w:jc w:val="right"/>
              <w:rPr>
                <w:sz w:val="22"/>
              </w:rPr>
            </w:pPr>
            <w:r>
              <w:rPr>
                <w:sz w:val="22"/>
              </w:rPr>
              <w:t>2</w:t>
            </w:r>
            <w:r w:rsidR="006C1354">
              <w:rPr>
                <w:sz w:val="22"/>
              </w:rPr>
              <w:t>1</w:t>
            </w:r>
          </w:p>
        </w:tc>
      </w:tr>
      <w:tr w:rsidR="00852557" w:rsidTr="00B136FC">
        <w:tc>
          <w:tcPr>
            <w:tcW w:w="709" w:type="dxa"/>
            <w:vAlign w:val="center"/>
          </w:tcPr>
          <w:p w:rsidR="00852557" w:rsidRDefault="00852557">
            <w:pPr>
              <w:tabs>
                <w:tab w:val="left" w:pos="4111"/>
              </w:tabs>
              <w:jc w:val="center"/>
              <w:rPr>
                <w:sz w:val="22"/>
              </w:rPr>
            </w:pPr>
          </w:p>
        </w:tc>
        <w:tc>
          <w:tcPr>
            <w:tcW w:w="7655" w:type="dxa"/>
            <w:vAlign w:val="center"/>
          </w:tcPr>
          <w:p w:rsidR="00852557" w:rsidRDefault="00852557">
            <w:pPr>
              <w:tabs>
                <w:tab w:val="left" w:pos="4111"/>
              </w:tabs>
              <w:rPr>
                <w:sz w:val="22"/>
              </w:rPr>
            </w:pPr>
            <w:r>
              <w:rPr>
                <w:sz w:val="22"/>
              </w:rPr>
              <w:t>4.3.  Gobierno Local.......................................................................................................</w:t>
            </w:r>
          </w:p>
        </w:tc>
        <w:tc>
          <w:tcPr>
            <w:tcW w:w="470" w:type="dxa"/>
            <w:vAlign w:val="center"/>
          </w:tcPr>
          <w:p w:rsidR="00852557" w:rsidRDefault="00852557" w:rsidP="006C1354">
            <w:pPr>
              <w:tabs>
                <w:tab w:val="left" w:pos="4111"/>
              </w:tabs>
              <w:jc w:val="right"/>
              <w:rPr>
                <w:sz w:val="22"/>
              </w:rPr>
            </w:pPr>
            <w:r>
              <w:rPr>
                <w:sz w:val="22"/>
              </w:rPr>
              <w:t>2</w:t>
            </w:r>
            <w:r w:rsidR="006C1354">
              <w:rPr>
                <w:sz w:val="22"/>
              </w:rPr>
              <w:t>3</w:t>
            </w:r>
          </w:p>
        </w:tc>
      </w:tr>
      <w:tr w:rsidR="00852557" w:rsidTr="00B136FC">
        <w:trPr>
          <w:cantSplit/>
        </w:trPr>
        <w:tc>
          <w:tcPr>
            <w:tcW w:w="8834" w:type="dxa"/>
            <w:gridSpan w:val="3"/>
            <w:vAlign w:val="center"/>
          </w:tcPr>
          <w:p w:rsidR="00852557" w:rsidRDefault="00852557">
            <w:pPr>
              <w:tabs>
                <w:tab w:val="left" w:pos="4111"/>
              </w:tabs>
              <w:jc w:val="center"/>
              <w:rPr>
                <w:sz w:val="22"/>
              </w:rPr>
            </w:pPr>
          </w:p>
        </w:tc>
      </w:tr>
      <w:tr w:rsidR="00852557" w:rsidTr="00B136FC">
        <w:tc>
          <w:tcPr>
            <w:tcW w:w="709" w:type="dxa"/>
            <w:vAlign w:val="center"/>
          </w:tcPr>
          <w:p w:rsidR="00852557" w:rsidRDefault="00852557">
            <w:pPr>
              <w:tabs>
                <w:tab w:val="left" w:pos="4111"/>
              </w:tabs>
              <w:jc w:val="center"/>
              <w:rPr>
                <w:sz w:val="22"/>
              </w:rPr>
            </w:pPr>
            <w:r>
              <w:rPr>
                <w:sz w:val="22"/>
              </w:rPr>
              <w:t>V.</w:t>
            </w:r>
          </w:p>
        </w:tc>
        <w:tc>
          <w:tcPr>
            <w:tcW w:w="7655" w:type="dxa"/>
            <w:vAlign w:val="center"/>
          </w:tcPr>
          <w:p w:rsidR="00852557" w:rsidRDefault="00852557">
            <w:pPr>
              <w:tabs>
                <w:tab w:val="left" w:pos="4111"/>
              </w:tabs>
              <w:rPr>
                <w:sz w:val="22"/>
              </w:rPr>
            </w:pPr>
            <w:r>
              <w:rPr>
                <w:sz w:val="22"/>
              </w:rPr>
              <w:t>MONEDA Y CRÉDITO................................................................................................</w:t>
            </w:r>
          </w:p>
        </w:tc>
        <w:tc>
          <w:tcPr>
            <w:tcW w:w="470" w:type="dxa"/>
            <w:vAlign w:val="center"/>
          </w:tcPr>
          <w:p w:rsidR="00852557" w:rsidRDefault="00852557" w:rsidP="006C1354">
            <w:pPr>
              <w:tabs>
                <w:tab w:val="left" w:pos="4111"/>
              </w:tabs>
              <w:jc w:val="right"/>
              <w:rPr>
                <w:sz w:val="22"/>
              </w:rPr>
            </w:pPr>
            <w:r>
              <w:rPr>
                <w:sz w:val="22"/>
              </w:rPr>
              <w:t>2</w:t>
            </w:r>
            <w:r w:rsidR="006C1354">
              <w:rPr>
                <w:sz w:val="22"/>
              </w:rPr>
              <w:t>4</w:t>
            </w:r>
          </w:p>
        </w:tc>
      </w:tr>
      <w:tr w:rsidR="00852557" w:rsidTr="00B136FC">
        <w:tc>
          <w:tcPr>
            <w:tcW w:w="709" w:type="dxa"/>
            <w:vAlign w:val="center"/>
          </w:tcPr>
          <w:p w:rsidR="00852557" w:rsidRDefault="00852557">
            <w:pPr>
              <w:tabs>
                <w:tab w:val="left" w:pos="4111"/>
              </w:tabs>
              <w:jc w:val="center"/>
              <w:rPr>
                <w:sz w:val="22"/>
              </w:rPr>
            </w:pPr>
          </w:p>
        </w:tc>
        <w:tc>
          <w:tcPr>
            <w:tcW w:w="7655" w:type="dxa"/>
            <w:vAlign w:val="center"/>
          </w:tcPr>
          <w:p w:rsidR="00852557" w:rsidRDefault="00852557">
            <w:pPr>
              <w:tabs>
                <w:tab w:val="left" w:pos="4111"/>
              </w:tabs>
              <w:rPr>
                <w:sz w:val="22"/>
              </w:rPr>
            </w:pPr>
            <w:r>
              <w:rPr>
                <w:sz w:val="22"/>
              </w:rPr>
              <w:t>5.1. Depósitos del Sistema Financiero...........................................................................</w:t>
            </w:r>
          </w:p>
        </w:tc>
        <w:tc>
          <w:tcPr>
            <w:tcW w:w="470" w:type="dxa"/>
            <w:vAlign w:val="center"/>
          </w:tcPr>
          <w:p w:rsidR="00852557" w:rsidRDefault="00852557" w:rsidP="006C1354">
            <w:pPr>
              <w:tabs>
                <w:tab w:val="left" w:pos="4111"/>
              </w:tabs>
              <w:jc w:val="right"/>
              <w:rPr>
                <w:sz w:val="22"/>
              </w:rPr>
            </w:pPr>
            <w:r>
              <w:rPr>
                <w:sz w:val="22"/>
              </w:rPr>
              <w:t>2</w:t>
            </w:r>
            <w:r w:rsidR="006C1354">
              <w:rPr>
                <w:sz w:val="22"/>
              </w:rPr>
              <w:t>4</w:t>
            </w:r>
          </w:p>
        </w:tc>
      </w:tr>
      <w:tr w:rsidR="00852557" w:rsidTr="00B136FC">
        <w:tc>
          <w:tcPr>
            <w:tcW w:w="709" w:type="dxa"/>
            <w:vAlign w:val="center"/>
          </w:tcPr>
          <w:p w:rsidR="00852557" w:rsidRDefault="00852557">
            <w:pPr>
              <w:tabs>
                <w:tab w:val="left" w:pos="4111"/>
              </w:tabs>
              <w:jc w:val="center"/>
              <w:rPr>
                <w:sz w:val="22"/>
              </w:rPr>
            </w:pPr>
          </w:p>
        </w:tc>
        <w:tc>
          <w:tcPr>
            <w:tcW w:w="7655" w:type="dxa"/>
            <w:vAlign w:val="center"/>
          </w:tcPr>
          <w:p w:rsidR="00852557" w:rsidRDefault="00852557">
            <w:pPr>
              <w:tabs>
                <w:tab w:val="left" w:pos="4111"/>
              </w:tabs>
              <w:rPr>
                <w:sz w:val="22"/>
              </w:rPr>
            </w:pPr>
            <w:r>
              <w:rPr>
                <w:sz w:val="22"/>
              </w:rPr>
              <w:t>5.2. Crédito del Sistema Financiero...............................................................................</w:t>
            </w:r>
          </w:p>
        </w:tc>
        <w:tc>
          <w:tcPr>
            <w:tcW w:w="470" w:type="dxa"/>
            <w:vAlign w:val="center"/>
          </w:tcPr>
          <w:p w:rsidR="00852557" w:rsidRDefault="00852557" w:rsidP="006C1354">
            <w:pPr>
              <w:tabs>
                <w:tab w:val="left" w:pos="4111"/>
              </w:tabs>
              <w:jc w:val="right"/>
              <w:rPr>
                <w:sz w:val="22"/>
              </w:rPr>
            </w:pPr>
            <w:r>
              <w:rPr>
                <w:sz w:val="22"/>
              </w:rPr>
              <w:t>2</w:t>
            </w:r>
            <w:r w:rsidR="006C1354">
              <w:rPr>
                <w:sz w:val="22"/>
              </w:rPr>
              <w:t>5</w:t>
            </w:r>
          </w:p>
        </w:tc>
      </w:tr>
      <w:tr w:rsidR="00DB3B04" w:rsidTr="00B136FC">
        <w:tc>
          <w:tcPr>
            <w:tcW w:w="709" w:type="dxa"/>
            <w:vAlign w:val="center"/>
          </w:tcPr>
          <w:p w:rsidR="00DB3B04" w:rsidRDefault="00DB3B04">
            <w:pPr>
              <w:tabs>
                <w:tab w:val="left" w:pos="4111"/>
              </w:tabs>
              <w:jc w:val="center"/>
              <w:rPr>
                <w:sz w:val="22"/>
              </w:rPr>
            </w:pPr>
            <w:r>
              <w:rPr>
                <w:sz w:val="22"/>
              </w:rPr>
              <w:t xml:space="preserve">          </w:t>
            </w:r>
          </w:p>
        </w:tc>
        <w:tc>
          <w:tcPr>
            <w:tcW w:w="7655" w:type="dxa"/>
            <w:vAlign w:val="center"/>
          </w:tcPr>
          <w:p w:rsidR="00DB3B04" w:rsidRDefault="00DB3B04" w:rsidP="0035146A">
            <w:pPr>
              <w:tabs>
                <w:tab w:val="left" w:pos="4111"/>
              </w:tabs>
              <w:jc w:val="center"/>
              <w:rPr>
                <w:sz w:val="22"/>
              </w:rPr>
            </w:pPr>
            <w:r>
              <w:rPr>
                <w:sz w:val="22"/>
              </w:rPr>
              <w:t xml:space="preserve">5.3. Crédito a la pequeña y </w:t>
            </w:r>
            <w:r w:rsidR="0013050A">
              <w:rPr>
                <w:sz w:val="22"/>
              </w:rPr>
              <w:t>microempresa…</w:t>
            </w:r>
            <w:r>
              <w:rPr>
                <w:sz w:val="22"/>
              </w:rPr>
              <w:t>………………………………………</w:t>
            </w:r>
          </w:p>
        </w:tc>
        <w:tc>
          <w:tcPr>
            <w:tcW w:w="470" w:type="dxa"/>
            <w:vAlign w:val="center"/>
          </w:tcPr>
          <w:p w:rsidR="00DB3B04" w:rsidRDefault="00DB3B04" w:rsidP="006C1354">
            <w:pPr>
              <w:tabs>
                <w:tab w:val="left" w:pos="4111"/>
              </w:tabs>
              <w:jc w:val="right"/>
              <w:rPr>
                <w:sz w:val="22"/>
              </w:rPr>
            </w:pPr>
            <w:r>
              <w:rPr>
                <w:sz w:val="22"/>
              </w:rPr>
              <w:t>2</w:t>
            </w:r>
            <w:r w:rsidR="006C1354">
              <w:rPr>
                <w:sz w:val="22"/>
              </w:rPr>
              <w:t>7</w:t>
            </w:r>
          </w:p>
        </w:tc>
      </w:tr>
      <w:tr w:rsidR="00852557" w:rsidTr="00B136FC">
        <w:trPr>
          <w:cantSplit/>
        </w:trPr>
        <w:tc>
          <w:tcPr>
            <w:tcW w:w="8834" w:type="dxa"/>
            <w:gridSpan w:val="3"/>
            <w:vAlign w:val="center"/>
          </w:tcPr>
          <w:p w:rsidR="00852557" w:rsidRDefault="00852557">
            <w:pPr>
              <w:tabs>
                <w:tab w:val="left" w:pos="4111"/>
              </w:tabs>
              <w:rPr>
                <w:sz w:val="22"/>
              </w:rPr>
            </w:pPr>
          </w:p>
        </w:tc>
      </w:tr>
      <w:tr w:rsidR="00852557" w:rsidTr="00B136FC">
        <w:tc>
          <w:tcPr>
            <w:tcW w:w="709" w:type="dxa"/>
            <w:vAlign w:val="center"/>
          </w:tcPr>
          <w:p w:rsidR="00852557" w:rsidRDefault="00852557">
            <w:pPr>
              <w:tabs>
                <w:tab w:val="left" w:pos="4111"/>
              </w:tabs>
              <w:jc w:val="center"/>
              <w:rPr>
                <w:sz w:val="22"/>
              </w:rPr>
            </w:pPr>
            <w:r>
              <w:rPr>
                <w:sz w:val="22"/>
              </w:rPr>
              <w:t>VI.</w:t>
            </w:r>
          </w:p>
        </w:tc>
        <w:tc>
          <w:tcPr>
            <w:tcW w:w="7655" w:type="dxa"/>
            <w:vAlign w:val="center"/>
          </w:tcPr>
          <w:p w:rsidR="00852557" w:rsidRDefault="00852557">
            <w:pPr>
              <w:tabs>
                <w:tab w:val="left" w:pos="4111"/>
              </w:tabs>
              <w:rPr>
                <w:sz w:val="22"/>
              </w:rPr>
            </w:pPr>
            <w:r>
              <w:rPr>
                <w:sz w:val="22"/>
              </w:rPr>
              <w:t>INFORMACIÓN ESTADÍSTICA.................................................................................</w:t>
            </w:r>
          </w:p>
        </w:tc>
        <w:tc>
          <w:tcPr>
            <w:tcW w:w="470" w:type="dxa"/>
            <w:vAlign w:val="center"/>
          </w:tcPr>
          <w:p w:rsidR="00852557" w:rsidRDefault="00852557" w:rsidP="006C1354">
            <w:pPr>
              <w:tabs>
                <w:tab w:val="left" w:pos="4111"/>
              </w:tabs>
              <w:jc w:val="right"/>
              <w:rPr>
                <w:sz w:val="22"/>
              </w:rPr>
            </w:pPr>
            <w:r>
              <w:rPr>
                <w:sz w:val="22"/>
              </w:rPr>
              <w:t>2</w:t>
            </w:r>
            <w:r w:rsidR="006C1354">
              <w:rPr>
                <w:sz w:val="22"/>
              </w:rPr>
              <w:t>8</w:t>
            </w:r>
          </w:p>
        </w:tc>
      </w:tr>
      <w:tr w:rsidR="00852557" w:rsidTr="00B136FC">
        <w:tc>
          <w:tcPr>
            <w:tcW w:w="709" w:type="dxa"/>
            <w:vAlign w:val="center"/>
          </w:tcPr>
          <w:p w:rsidR="00852557" w:rsidRDefault="00852557">
            <w:pPr>
              <w:tabs>
                <w:tab w:val="left" w:pos="4111"/>
              </w:tabs>
              <w:jc w:val="center"/>
              <w:rPr>
                <w:sz w:val="22"/>
              </w:rPr>
            </w:pPr>
          </w:p>
        </w:tc>
        <w:tc>
          <w:tcPr>
            <w:tcW w:w="7655" w:type="dxa"/>
            <w:vAlign w:val="center"/>
          </w:tcPr>
          <w:p w:rsidR="00852557" w:rsidRDefault="00852557">
            <w:pPr>
              <w:tabs>
                <w:tab w:val="left" w:pos="4111"/>
              </w:tabs>
              <w:rPr>
                <w:sz w:val="22"/>
              </w:rPr>
            </w:pPr>
          </w:p>
        </w:tc>
        <w:tc>
          <w:tcPr>
            <w:tcW w:w="470" w:type="dxa"/>
            <w:vAlign w:val="center"/>
          </w:tcPr>
          <w:p w:rsidR="00852557" w:rsidRDefault="00852557">
            <w:pPr>
              <w:tabs>
                <w:tab w:val="left" w:pos="4111"/>
              </w:tabs>
              <w:jc w:val="center"/>
              <w:rPr>
                <w:sz w:val="22"/>
              </w:rPr>
            </w:pPr>
          </w:p>
        </w:tc>
      </w:tr>
      <w:tr w:rsidR="00852557" w:rsidTr="00B136FC">
        <w:tc>
          <w:tcPr>
            <w:tcW w:w="709" w:type="dxa"/>
            <w:vAlign w:val="center"/>
          </w:tcPr>
          <w:p w:rsidR="00852557" w:rsidRDefault="00852557">
            <w:pPr>
              <w:tabs>
                <w:tab w:val="left" w:pos="4111"/>
              </w:tabs>
              <w:jc w:val="center"/>
              <w:rPr>
                <w:sz w:val="22"/>
              </w:rPr>
            </w:pPr>
          </w:p>
        </w:tc>
        <w:tc>
          <w:tcPr>
            <w:tcW w:w="7655" w:type="dxa"/>
            <w:vAlign w:val="center"/>
          </w:tcPr>
          <w:p w:rsidR="00852557" w:rsidRDefault="00852557">
            <w:pPr>
              <w:tabs>
                <w:tab w:val="left" w:pos="4111"/>
              </w:tabs>
              <w:rPr>
                <w:sz w:val="22"/>
              </w:rPr>
            </w:pPr>
            <w:r>
              <w:rPr>
                <w:sz w:val="22"/>
              </w:rPr>
              <w:t>Anexo 1: Producción Agropecuaria…...........................................................................</w:t>
            </w:r>
          </w:p>
        </w:tc>
        <w:tc>
          <w:tcPr>
            <w:tcW w:w="470" w:type="dxa"/>
            <w:vAlign w:val="center"/>
          </w:tcPr>
          <w:p w:rsidR="00852557" w:rsidRDefault="002560B5" w:rsidP="006C1354">
            <w:pPr>
              <w:tabs>
                <w:tab w:val="left" w:pos="4111"/>
              </w:tabs>
              <w:jc w:val="right"/>
              <w:rPr>
                <w:sz w:val="22"/>
              </w:rPr>
            </w:pPr>
            <w:r>
              <w:rPr>
                <w:sz w:val="22"/>
              </w:rPr>
              <w:t>2</w:t>
            </w:r>
            <w:r w:rsidR="006C1354">
              <w:rPr>
                <w:sz w:val="22"/>
              </w:rPr>
              <w:t>9</w:t>
            </w:r>
          </w:p>
        </w:tc>
      </w:tr>
      <w:tr w:rsidR="00852557" w:rsidTr="00B136FC">
        <w:tc>
          <w:tcPr>
            <w:tcW w:w="709" w:type="dxa"/>
            <w:vAlign w:val="center"/>
          </w:tcPr>
          <w:p w:rsidR="00852557" w:rsidRDefault="00852557">
            <w:pPr>
              <w:tabs>
                <w:tab w:val="left" w:pos="4111"/>
              </w:tabs>
              <w:jc w:val="center"/>
              <w:rPr>
                <w:sz w:val="22"/>
              </w:rPr>
            </w:pPr>
          </w:p>
        </w:tc>
        <w:tc>
          <w:tcPr>
            <w:tcW w:w="7655" w:type="dxa"/>
            <w:vAlign w:val="center"/>
          </w:tcPr>
          <w:p w:rsidR="00852557" w:rsidRDefault="00852557">
            <w:pPr>
              <w:tabs>
                <w:tab w:val="left" w:pos="4111"/>
              </w:tabs>
              <w:rPr>
                <w:sz w:val="22"/>
              </w:rPr>
            </w:pPr>
            <w:r>
              <w:rPr>
                <w:sz w:val="22"/>
              </w:rPr>
              <w:t>Anexo 2: Producción Pesquera...................…................................................................</w:t>
            </w:r>
          </w:p>
        </w:tc>
        <w:tc>
          <w:tcPr>
            <w:tcW w:w="470" w:type="dxa"/>
            <w:vAlign w:val="center"/>
          </w:tcPr>
          <w:p w:rsidR="00852557" w:rsidRDefault="006C1354" w:rsidP="006C1354">
            <w:pPr>
              <w:tabs>
                <w:tab w:val="left" w:pos="4111"/>
              </w:tabs>
              <w:jc w:val="right"/>
              <w:rPr>
                <w:sz w:val="22"/>
              </w:rPr>
            </w:pPr>
            <w:r>
              <w:rPr>
                <w:sz w:val="22"/>
              </w:rPr>
              <w:t>30</w:t>
            </w:r>
          </w:p>
        </w:tc>
      </w:tr>
      <w:tr w:rsidR="00852557" w:rsidTr="00B136FC">
        <w:tc>
          <w:tcPr>
            <w:tcW w:w="709" w:type="dxa"/>
            <w:vAlign w:val="center"/>
          </w:tcPr>
          <w:p w:rsidR="00852557" w:rsidRDefault="00852557">
            <w:pPr>
              <w:tabs>
                <w:tab w:val="left" w:pos="4111"/>
              </w:tabs>
              <w:jc w:val="center"/>
              <w:rPr>
                <w:sz w:val="22"/>
              </w:rPr>
            </w:pPr>
          </w:p>
        </w:tc>
        <w:tc>
          <w:tcPr>
            <w:tcW w:w="7655" w:type="dxa"/>
            <w:vAlign w:val="center"/>
          </w:tcPr>
          <w:p w:rsidR="00852557" w:rsidRDefault="00852557">
            <w:pPr>
              <w:tabs>
                <w:tab w:val="left" w:pos="4111"/>
              </w:tabs>
              <w:rPr>
                <w:sz w:val="22"/>
              </w:rPr>
            </w:pPr>
            <w:r>
              <w:rPr>
                <w:sz w:val="22"/>
              </w:rPr>
              <w:t>Anexo 3: Producción de hidrocarburos..........................................................................</w:t>
            </w:r>
          </w:p>
        </w:tc>
        <w:tc>
          <w:tcPr>
            <w:tcW w:w="470" w:type="dxa"/>
            <w:vAlign w:val="center"/>
          </w:tcPr>
          <w:p w:rsidR="00852557" w:rsidRDefault="00852557" w:rsidP="006C1354">
            <w:pPr>
              <w:tabs>
                <w:tab w:val="left" w:pos="4111"/>
              </w:tabs>
              <w:jc w:val="right"/>
              <w:rPr>
                <w:sz w:val="22"/>
              </w:rPr>
            </w:pPr>
            <w:r>
              <w:rPr>
                <w:sz w:val="22"/>
              </w:rPr>
              <w:t>3</w:t>
            </w:r>
            <w:r w:rsidR="006C1354">
              <w:rPr>
                <w:sz w:val="22"/>
              </w:rPr>
              <w:t>1</w:t>
            </w:r>
          </w:p>
        </w:tc>
      </w:tr>
      <w:tr w:rsidR="00852557" w:rsidTr="00B136FC">
        <w:tc>
          <w:tcPr>
            <w:tcW w:w="709" w:type="dxa"/>
            <w:vAlign w:val="center"/>
          </w:tcPr>
          <w:p w:rsidR="00852557" w:rsidRDefault="00852557">
            <w:pPr>
              <w:tabs>
                <w:tab w:val="left" w:pos="4111"/>
              </w:tabs>
              <w:jc w:val="center"/>
              <w:rPr>
                <w:sz w:val="22"/>
              </w:rPr>
            </w:pPr>
          </w:p>
        </w:tc>
        <w:tc>
          <w:tcPr>
            <w:tcW w:w="7655" w:type="dxa"/>
            <w:vAlign w:val="center"/>
          </w:tcPr>
          <w:p w:rsidR="00852557" w:rsidRDefault="00852557">
            <w:pPr>
              <w:tabs>
                <w:tab w:val="left" w:pos="4111"/>
              </w:tabs>
              <w:rPr>
                <w:sz w:val="22"/>
              </w:rPr>
            </w:pPr>
            <w:r>
              <w:rPr>
                <w:sz w:val="22"/>
              </w:rPr>
              <w:t>Anexo 4: Producción Manufacturera (Índice 1994 = 100)………….............................</w:t>
            </w:r>
          </w:p>
        </w:tc>
        <w:tc>
          <w:tcPr>
            <w:tcW w:w="470" w:type="dxa"/>
            <w:vAlign w:val="center"/>
          </w:tcPr>
          <w:p w:rsidR="00852557" w:rsidRDefault="00852557" w:rsidP="006C1354">
            <w:pPr>
              <w:tabs>
                <w:tab w:val="left" w:pos="4111"/>
              </w:tabs>
              <w:jc w:val="right"/>
              <w:rPr>
                <w:sz w:val="22"/>
              </w:rPr>
            </w:pPr>
            <w:r>
              <w:rPr>
                <w:sz w:val="22"/>
              </w:rPr>
              <w:t>3</w:t>
            </w:r>
            <w:r w:rsidR="006C1354">
              <w:rPr>
                <w:sz w:val="22"/>
              </w:rPr>
              <w:t>2</w:t>
            </w:r>
          </w:p>
        </w:tc>
      </w:tr>
      <w:tr w:rsidR="00852557" w:rsidTr="00B136FC">
        <w:tc>
          <w:tcPr>
            <w:tcW w:w="709" w:type="dxa"/>
            <w:vAlign w:val="center"/>
          </w:tcPr>
          <w:p w:rsidR="00852557" w:rsidRDefault="00852557">
            <w:pPr>
              <w:tabs>
                <w:tab w:val="left" w:pos="4111"/>
              </w:tabs>
              <w:jc w:val="center"/>
              <w:rPr>
                <w:sz w:val="22"/>
              </w:rPr>
            </w:pPr>
          </w:p>
        </w:tc>
        <w:tc>
          <w:tcPr>
            <w:tcW w:w="7655" w:type="dxa"/>
            <w:vAlign w:val="center"/>
          </w:tcPr>
          <w:p w:rsidR="00852557" w:rsidRDefault="00852557">
            <w:pPr>
              <w:tabs>
                <w:tab w:val="left" w:pos="4111"/>
              </w:tabs>
              <w:rPr>
                <w:sz w:val="22"/>
              </w:rPr>
            </w:pPr>
            <w:r>
              <w:rPr>
                <w:sz w:val="22"/>
              </w:rPr>
              <w:t>Anexo 5: Producción Manufacturera (Variaciones Porcentuales)…….........................</w:t>
            </w:r>
          </w:p>
        </w:tc>
        <w:tc>
          <w:tcPr>
            <w:tcW w:w="470" w:type="dxa"/>
            <w:vAlign w:val="center"/>
          </w:tcPr>
          <w:p w:rsidR="00852557" w:rsidRDefault="00852557" w:rsidP="006C1354">
            <w:pPr>
              <w:tabs>
                <w:tab w:val="left" w:pos="4111"/>
              </w:tabs>
              <w:jc w:val="right"/>
              <w:rPr>
                <w:sz w:val="22"/>
              </w:rPr>
            </w:pPr>
            <w:r>
              <w:rPr>
                <w:sz w:val="22"/>
              </w:rPr>
              <w:t>3</w:t>
            </w:r>
            <w:r w:rsidR="006C1354">
              <w:rPr>
                <w:sz w:val="22"/>
              </w:rPr>
              <w:t>3</w:t>
            </w:r>
          </w:p>
        </w:tc>
      </w:tr>
      <w:tr w:rsidR="00852557" w:rsidRPr="00D34F95" w:rsidTr="00B136FC">
        <w:tc>
          <w:tcPr>
            <w:tcW w:w="709" w:type="dxa"/>
            <w:vAlign w:val="center"/>
          </w:tcPr>
          <w:p w:rsidR="00852557" w:rsidRPr="00D34F95" w:rsidRDefault="00852557">
            <w:pPr>
              <w:tabs>
                <w:tab w:val="left" w:pos="4111"/>
              </w:tabs>
              <w:jc w:val="center"/>
              <w:rPr>
                <w:sz w:val="22"/>
              </w:rPr>
            </w:pPr>
          </w:p>
        </w:tc>
        <w:tc>
          <w:tcPr>
            <w:tcW w:w="7655" w:type="dxa"/>
            <w:vAlign w:val="center"/>
          </w:tcPr>
          <w:p w:rsidR="00852557" w:rsidRPr="00D34F95" w:rsidRDefault="00852557" w:rsidP="00EE5F08">
            <w:pPr>
              <w:tabs>
                <w:tab w:val="left" w:pos="4111"/>
              </w:tabs>
              <w:rPr>
                <w:sz w:val="22"/>
              </w:rPr>
            </w:pPr>
            <w:r w:rsidRPr="00D34F95">
              <w:rPr>
                <w:sz w:val="22"/>
              </w:rPr>
              <w:t xml:space="preserve">Anexo </w:t>
            </w:r>
            <w:r w:rsidR="00EE5F08">
              <w:rPr>
                <w:sz w:val="22"/>
              </w:rPr>
              <w:t>6</w:t>
            </w:r>
            <w:r w:rsidRPr="00D34F95">
              <w:rPr>
                <w:sz w:val="22"/>
              </w:rPr>
              <w:t>: Tipo de Cambio en el Mercado Paralelo en la ciudad de Piura......................</w:t>
            </w:r>
          </w:p>
        </w:tc>
        <w:tc>
          <w:tcPr>
            <w:tcW w:w="470" w:type="dxa"/>
            <w:vAlign w:val="center"/>
          </w:tcPr>
          <w:p w:rsidR="00852557" w:rsidRPr="00D34F95" w:rsidRDefault="00852557" w:rsidP="006C1354">
            <w:pPr>
              <w:tabs>
                <w:tab w:val="left" w:pos="4111"/>
              </w:tabs>
              <w:jc w:val="right"/>
              <w:rPr>
                <w:sz w:val="22"/>
              </w:rPr>
            </w:pPr>
            <w:r w:rsidRPr="00D34F95">
              <w:rPr>
                <w:sz w:val="22"/>
              </w:rPr>
              <w:t>3</w:t>
            </w:r>
            <w:r w:rsidR="006C1354">
              <w:rPr>
                <w:sz w:val="22"/>
              </w:rPr>
              <w:t>4</w:t>
            </w:r>
          </w:p>
        </w:tc>
      </w:tr>
      <w:tr w:rsidR="00852557" w:rsidTr="00B136FC">
        <w:tc>
          <w:tcPr>
            <w:tcW w:w="709" w:type="dxa"/>
            <w:vAlign w:val="center"/>
          </w:tcPr>
          <w:p w:rsidR="00852557" w:rsidRDefault="00852557">
            <w:pPr>
              <w:tabs>
                <w:tab w:val="left" w:pos="4111"/>
              </w:tabs>
              <w:jc w:val="center"/>
              <w:rPr>
                <w:sz w:val="22"/>
              </w:rPr>
            </w:pPr>
          </w:p>
        </w:tc>
        <w:tc>
          <w:tcPr>
            <w:tcW w:w="7655" w:type="dxa"/>
            <w:vAlign w:val="center"/>
          </w:tcPr>
          <w:p w:rsidR="00852557" w:rsidRDefault="00852557" w:rsidP="00EE5F08">
            <w:pPr>
              <w:tabs>
                <w:tab w:val="left" w:pos="4111"/>
              </w:tabs>
              <w:rPr>
                <w:sz w:val="22"/>
              </w:rPr>
            </w:pPr>
            <w:r>
              <w:rPr>
                <w:sz w:val="22"/>
              </w:rPr>
              <w:t xml:space="preserve">Anexo </w:t>
            </w:r>
            <w:r w:rsidR="00EE5F08">
              <w:rPr>
                <w:sz w:val="22"/>
              </w:rPr>
              <w:t>7</w:t>
            </w:r>
            <w:r>
              <w:rPr>
                <w:sz w:val="22"/>
              </w:rPr>
              <w:t>: Exportaciones FOB por Grupo de Producto..................................................</w:t>
            </w:r>
          </w:p>
        </w:tc>
        <w:tc>
          <w:tcPr>
            <w:tcW w:w="470" w:type="dxa"/>
            <w:vAlign w:val="center"/>
          </w:tcPr>
          <w:p w:rsidR="00852557" w:rsidRDefault="00852557" w:rsidP="006C1354">
            <w:pPr>
              <w:tabs>
                <w:tab w:val="left" w:pos="4111"/>
              </w:tabs>
              <w:jc w:val="right"/>
              <w:rPr>
                <w:sz w:val="22"/>
              </w:rPr>
            </w:pPr>
            <w:r>
              <w:rPr>
                <w:sz w:val="22"/>
              </w:rPr>
              <w:t>3</w:t>
            </w:r>
            <w:r w:rsidR="006C1354">
              <w:rPr>
                <w:sz w:val="22"/>
              </w:rPr>
              <w:t>5</w:t>
            </w:r>
          </w:p>
        </w:tc>
      </w:tr>
      <w:tr w:rsidR="00852557" w:rsidTr="00B136FC">
        <w:tc>
          <w:tcPr>
            <w:tcW w:w="709" w:type="dxa"/>
            <w:vAlign w:val="center"/>
          </w:tcPr>
          <w:p w:rsidR="00852557" w:rsidRDefault="00852557">
            <w:pPr>
              <w:tabs>
                <w:tab w:val="left" w:pos="4111"/>
              </w:tabs>
              <w:jc w:val="center"/>
              <w:rPr>
                <w:sz w:val="22"/>
              </w:rPr>
            </w:pPr>
          </w:p>
        </w:tc>
        <w:tc>
          <w:tcPr>
            <w:tcW w:w="7655" w:type="dxa"/>
            <w:vAlign w:val="center"/>
          </w:tcPr>
          <w:p w:rsidR="00852557" w:rsidRDefault="00852557" w:rsidP="00EE5F08">
            <w:pPr>
              <w:tabs>
                <w:tab w:val="left" w:pos="4111"/>
              </w:tabs>
              <w:rPr>
                <w:sz w:val="22"/>
              </w:rPr>
            </w:pPr>
            <w:r>
              <w:rPr>
                <w:sz w:val="22"/>
              </w:rPr>
              <w:t xml:space="preserve">Anexo </w:t>
            </w:r>
            <w:r w:rsidR="00EE5F08">
              <w:rPr>
                <w:sz w:val="22"/>
              </w:rPr>
              <w:t>8</w:t>
            </w:r>
            <w:r>
              <w:rPr>
                <w:sz w:val="22"/>
              </w:rPr>
              <w:t>: Exportaciones de Productos Tradicionales…….............................................</w:t>
            </w:r>
          </w:p>
        </w:tc>
        <w:tc>
          <w:tcPr>
            <w:tcW w:w="470" w:type="dxa"/>
            <w:vAlign w:val="center"/>
          </w:tcPr>
          <w:p w:rsidR="00852557" w:rsidRDefault="00852557" w:rsidP="006C1354">
            <w:pPr>
              <w:tabs>
                <w:tab w:val="left" w:pos="4111"/>
              </w:tabs>
              <w:jc w:val="right"/>
              <w:rPr>
                <w:sz w:val="22"/>
              </w:rPr>
            </w:pPr>
            <w:r>
              <w:rPr>
                <w:sz w:val="22"/>
              </w:rPr>
              <w:t>3</w:t>
            </w:r>
            <w:r w:rsidR="006C1354">
              <w:rPr>
                <w:sz w:val="22"/>
              </w:rPr>
              <w:t>6</w:t>
            </w:r>
          </w:p>
        </w:tc>
      </w:tr>
      <w:tr w:rsidR="00852557" w:rsidTr="00B136FC">
        <w:tc>
          <w:tcPr>
            <w:tcW w:w="709" w:type="dxa"/>
            <w:vAlign w:val="center"/>
          </w:tcPr>
          <w:p w:rsidR="00852557" w:rsidRDefault="00852557">
            <w:pPr>
              <w:tabs>
                <w:tab w:val="left" w:pos="4111"/>
              </w:tabs>
              <w:jc w:val="center"/>
              <w:rPr>
                <w:sz w:val="22"/>
              </w:rPr>
            </w:pPr>
          </w:p>
        </w:tc>
        <w:tc>
          <w:tcPr>
            <w:tcW w:w="7655" w:type="dxa"/>
            <w:vAlign w:val="center"/>
          </w:tcPr>
          <w:p w:rsidR="00852557" w:rsidRDefault="00852557" w:rsidP="00EE5F08">
            <w:pPr>
              <w:tabs>
                <w:tab w:val="left" w:pos="4111"/>
              </w:tabs>
              <w:rPr>
                <w:sz w:val="22"/>
              </w:rPr>
            </w:pPr>
            <w:r>
              <w:rPr>
                <w:sz w:val="22"/>
              </w:rPr>
              <w:t xml:space="preserve">Anexo </w:t>
            </w:r>
            <w:r w:rsidR="00EE5F08">
              <w:rPr>
                <w:sz w:val="22"/>
              </w:rPr>
              <w:t>9</w:t>
            </w:r>
            <w:r>
              <w:rPr>
                <w:sz w:val="22"/>
              </w:rPr>
              <w:t>: Exportaciones de Productos No Tradicionales………….............................</w:t>
            </w:r>
          </w:p>
        </w:tc>
        <w:tc>
          <w:tcPr>
            <w:tcW w:w="470" w:type="dxa"/>
            <w:vAlign w:val="center"/>
          </w:tcPr>
          <w:p w:rsidR="00852557" w:rsidRDefault="00852557" w:rsidP="006C1354">
            <w:pPr>
              <w:tabs>
                <w:tab w:val="left" w:pos="4111"/>
              </w:tabs>
              <w:jc w:val="right"/>
              <w:rPr>
                <w:sz w:val="22"/>
              </w:rPr>
            </w:pPr>
            <w:r>
              <w:rPr>
                <w:sz w:val="22"/>
              </w:rPr>
              <w:t>3</w:t>
            </w:r>
            <w:r w:rsidR="006C1354">
              <w:rPr>
                <w:sz w:val="22"/>
              </w:rPr>
              <w:t>7</w:t>
            </w:r>
          </w:p>
        </w:tc>
      </w:tr>
      <w:tr w:rsidR="00852557" w:rsidTr="00B136FC">
        <w:tc>
          <w:tcPr>
            <w:tcW w:w="709" w:type="dxa"/>
            <w:vAlign w:val="center"/>
          </w:tcPr>
          <w:p w:rsidR="00852557" w:rsidRDefault="00852557">
            <w:pPr>
              <w:tabs>
                <w:tab w:val="left" w:pos="4111"/>
              </w:tabs>
              <w:jc w:val="center"/>
              <w:rPr>
                <w:sz w:val="22"/>
              </w:rPr>
            </w:pPr>
          </w:p>
        </w:tc>
        <w:tc>
          <w:tcPr>
            <w:tcW w:w="7655" w:type="dxa"/>
            <w:vAlign w:val="center"/>
          </w:tcPr>
          <w:p w:rsidR="00852557" w:rsidRDefault="00852557" w:rsidP="00EE5F08">
            <w:pPr>
              <w:tabs>
                <w:tab w:val="left" w:pos="4111"/>
              </w:tabs>
              <w:rPr>
                <w:sz w:val="22"/>
              </w:rPr>
            </w:pPr>
            <w:r>
              <w:rPr>
                <w:sz w:val="22"/>
              </w:rPr>
              <w:t>Anexo 1</w:t>
            </w:r>
            <w:r w:rsidR="00EE5F08">
              <w:rPr>
                <w:sz w:val="22"/>
              </w:rPr>
              <w:t>0</w:t>
            </w:r>
            <w:r>
              <w:rPr>
                <w:sz w:val="22"/>
              </w:rPr>
              <w:t>: Exportaciones por Bloque Económico y países............................................</w:t>
            </w:r>
          </w:p>
        </w:tc>
        <w:tc>
          <w:tcPr>
            <w:tcW w:w="470" w:type="dxa"/>
            <w:vAlign w:val="center"/>
          </w:tcPr>
          <w:p w:rsidR="00852557" w:rsidRDefault="002560B5" w:rsidP="006C1354">
            <w:pPr>
              <w:tabs>
                <w:tab w:val="left" w:pos="4111"/>
              </w:tabs>
              <w:jc w:val="right"/>
              <w:rPr>
                <w:sz w:val="22"/>
              </w:rPr>
            </w:pPr>
            <w:r>
              <w:rPr>
                <w:sz w:val="22"/>
              </w:rPr>
              <w:t>3</w:t>
            </w:r>
            <w:r w:rsidR="006C1354">
              <w:rPr>
                <w:sz w:val="22"/>
              </w:rPr>
              <w:t>8</w:t>
            </w:r>
          </w:p>
        </w:tc>
      </w:tr>
      <w:tr w:rsidR="00852557" w:rsidTr="00B136FC">
        <w:tc>
          <w:tcPr>
            <w:tcW w:w="709" w:type="dxa"/>
            <w:vAlign w:val="center"/>
          </w:tcPr>
          <w:p w:rsidR="00852557" w:rsidRDefault="00852557">
            <w:pPr>
              <w:tabs>
                <w:tab w:val="left" w:pos="4111"/>
              </w:tabs>
              <w:jc w:val="center"/>
              <w:rPr>
                <w:sz w:val="22"/>
              </w:rPr>
            </w:pPr>
          </w:p>
        </w:tc>
        <w:tc>
          <w:tcPr>
            <w:tcW w:w="7655" w:type="dxa"/>
            <w:vAlign w:val="center"/>
          </w:tcPr>
          <w:p w:rsidR="00852557" w:rsidRDefault="00852557" w:rsidP="00EE5F08">
            <w:pPr>
              <w:tabs>
                <w:tab w:val="left" w:pos="4111"/>
              </w:tabs>
              <w:rPr>
                <w:sz w:val="22"/>
              </w:rPr>
            </w:pPr>
            <w:r>
              <w:rPr>
                <w:sz w:val="22"/>
              </w:rPr>
              <w:t>Anexo 1</w:t>
            </w:r>
            <w:r w:rsidR="00EE5F08">
              <w:rPr>
                <w:sz w:val="22"/>
              </w:rPr>
              <w:t>1</w:t>
            </w:r>
            <w:r>
              <w:rPr>
                <w:sz w:val="22"/>
              </w:rPr>
              <w:t>: Importaciones por uso o destino económico................................................</w:t>
            </w:r>
          </w:p>
        </w:tc>
        <w:tc>
          <w:tcPr>
            <w:tcW w:w="470" w:type="dxa"/>
            <w:vAlign w:val="center"/>
          </w:tcPr>
          <w:p w:rsidR="00852557" w:rsidRDefault="00EE5F08" w:rsidP="006C1354">
            <w:pPr>
              <w:tabs>
                <w:tab w:val="left" w:pos="4111"/>
              </w:tabs>
              <w:jc w:val="right"/>
              <w:rPr>
                <w:sz w:val="22"/>
              </w:rPr>
            </w:pPr>
            <w:r>
              <w:rPr>
                <w:sz w:val="22"/>
              </w:rPr>
              <w:t>3</w:t>
            </w:r>
            <w:r w:rsidR="006C1354">
              <w:rPr>
                <w:sz w:val="22"/>
              </w:rPr>
              <w:t>9</w:t>
            </w:r>
          </w:p>
        </w:tc>
      </w:tr>
      <w:tr w:rsidR="00852557" w:rsidTr="00B136FC">
        <w:tc>
          <w:tcPr>
            <w:tcW w:w="709" w:type="dxa"/>
            <w:vAlign w:val="center"/>
          </w:tcPr>
          <w:p w:rsidR="00852557" w:rsidRDefault="00852557">
            <w:pPr>
              <w:tabs>
                <w:tab w:val="left" w:pos="4111"/>
              </w:tabs>
              <w:jc w:val="center"/>
              <w:rPr>
                <w:sz w:val="22"/>
              </w:rPr>
            </w:pPr>
          </w:p>
        </w:tc>
        <w:tc>
          <w:tcPr>
            <w:tcW w:w="7655" w:type="dxa"/>
            <w:vAlign w:val="center"/>
          </w:tcPr>
          <w:p w:rsidR="00852557" w:rsidRDefault="00852557" w:rsidP="00EE5F08">
            <w:pPr>
              <w:tabs>
                <w:tab w:val="left" w:pos="4111"/>
              </w:tabs>
              <w:rPr>
                <w:sz w:val="22"/>
              </w:rPr>
            </w:pPr>
            <w:r>
              <w:rPr>
                <w:sz w:val="22"/>
              </w:rPr>
              <w:t>Anexo 1</w:t>
            </w:r>
            <w:r w:rsidR="00EE5F08">
              <w:rPr>
                <w:sz w:val="22"/>
              </w:rPr>
              <w:t>2</w:t>
            </w:r>
            <w:r>
              <w:rPr>
                <w:sz w:val="22"/>
              </w:rPr>
              <w:t>: Ingresos Corrientes del Gobierno Central....................................................</w:t>
            </w:r>
          </w:p>
        </w:tc>
        <w:tc>
          <w:tcPr>
            <w:tcW w:w="470" w:type="dxa"/>
            <w:vAlign w:val="center"/>
          </w:tcPr>
          <w:p w:rsidR="00852557" w:rsidRDefault="006C1354" w:rsidP="006C1354">
            <w:pPr>
              <w:tabs>
                <w:tab w:val="left" w:pos="4111"/>
              </w:tabs>
              <w:jc w:val="right"/>
              <w:rPr>
                <w:sz w:val="22"/>
              </w:rPr>
            </w:pPr>
            <w:r>
              <w:rPr>
                <w:sz w:val="22"/>
              </w:rPr>
              <w:t>40</w:t>
            </w:r>
          </w:p>
        </w:tc>
      </w:tr>
      <w:tr w:rsidR="00852557" w:rsidTr="00B136FC">
        <w:tc>
          <w:tcPr>
            <w:tcW w:w="709" w:type="dxa"/>
            <w:vAlign w:val="center"/>
          </w:tcPr>
          <w:p w:rsidR="00852557" w:rsidRDefault="00852557">
            <w:pPr>
              <w:tabs>
                <w:tab w:val="left" w:pos="4111"/>
              </w:tabs>
              <w:jc w:val="center"/>
              <w:rPr>
                <w:sz w:val="22"/>
              </w:rPr>
            </w:pPr>
          </w:p>
        </w:tc>
        <w:tc>
          <w:tcPr>
            <w:tcW w:w="7655" w:type="dxa"/>
            <w:vAlign w:val="center"/>
          </w:tcPr>
          <w:p w:rsidR="00852557" w:rsidRDefault="00852557" w:rsidP="00EE5F08">
            <w:pPr>
              <w:tabs>
                <w:tab w:val="left" w:pos="4111"/>
              </w:tabs>
              <w:rPr>
                <w:sz w:val="22"/>
              </w:rPr>
            </w:pPr>
            <w:r>
              <w:rPr>
                <w:sz w:val="22"/>
              </w:rPr>
              <w:t>Anexo 1</w:t>
            </w:r>
            <w:r w:rsidR="00EE5F08">
              <w:rPr>
                <w:sz w:val="22"/>
              </w:rPr>
              <w:t>3</w:t>
            </w:r>
            <w:r>
              <w:rPr>
                <w:sz w:val="22"/>
              </w:rPr>
              <w:t>: Depósitos y Obligaciones del Sistema Financiero........................................</w:t>
            </w:r>
          </w:p>
        </w:tc>
        <w:tc>
          <w:tcPr>
            <w:tcW w:w="470" w:type="dxa"/>
            <w:vAlign w:val="center"/>
          </w:tcPr>
          <w:p w:rsidR="00852557" w:rsidRDefault="00852557" w:rsidP="006C1354">
            <w:pPr>
              <w:tabs>
                <w:tab w:val="left" w:pos="4111"/>
              </w:tabs>
              <w:jc w:val="right"/>
              <w:rPr>
                <w:sz w:val="22"/>
              </w:rPr>
            </w:pPr>
            <w:r>
              <w:rPr>
                <w:sz w:val="22"/>
              </w:rPr>
              <w:t>4</w:t>
            </w:r>
            <w:r w:rsidR="006C1354">
              <w:rPr>
                <w:sz w:val="22"/>
              </w:rPr>
              <w:t>1</w:t>
            </w:r>
          </w:p>
        </w:tc>
      </w:tr>
      <w:tr w:rsidR="00852557" w:rsidTr="00B136FC">
        <w:trPr>
          <w:trHeight w:val="283"/>
        </w:trPr>
        <w:tc>
          <w:tcPr>
            <w:tcW w:w="709" w:type="dxa"/>
            <w:vAlign w:val="center"/>
          </w:tcPr>
          <w:p w:rsidR="00852557" w:rsidRDefault="00852557">
            <w:pPr>
              <w:tabs>
                <w:tab w:val="left" w:pos="4111"/>
              </w:tabs>
              <w:jc w:val="center"/>
              <w:rPr>
                <w:sz w:val="22"/>
              </w:rPr>
            </w:pPr>
          </w:p>
        </w:tc>
        <w:tc>
          <w:tcPr>
            <w:tcW w:w="7655" w:type="dxa"/>
            <w:vAlign w:val="center"/>
          </w:tcPr>
          <w:p w:rsidR="00852557" w:rsidRDefault="00852557" w:rsidP="00EE5F08">
            <w:pPr>
              <w:tabs>
                <w:tab w:val="left" w:pos="4111"/>
              </w:tabs>
              <w:rPr>
                <w:sz w:val="22"/>
              </w:rPr>
            </w:pPr>
            <w:r>
              <w:rPr>
                <w:sz w:val="22"/>
              </w:rPr>
              <w:t>Anexo 1</w:t>
            </w:r>
            <w:r w:rsidR="00EE5F08">
              <w:rPr>
                <w:sz w:val="22"/>
              </w:rPr>
              <w:t>4</w:t>
            </w:r>
            <w:r>
              <w:rPr>
                <w:sz w:val="22"/>
              </w:rPr>
              <w:t>: Crédito del Sistema Financiero.........................…........................................</w:t>
            </w:r>
          </w:p>
        </w:tc>
        <w:tc>
          <w:tcPr>
            <w:tcW w:w="470" w:type="dxa"/>
            <w:vAlign w:val="center"/>
          </w:tcPr>
          <w:p w:rsidR="00852557" w:rsidRDefault="00852557" w:rsidP="006C1354">
            <w:pPr>
              <w:tabs>
                <w:tab w:val="left" w:pos="4111"/>
              </w:tabs>
              <w:jc w:val="right"/>
              <w:rPr>
                <w:sz w:val="22"/>
              </w:rPr>
            </w:pPr>
            <w:r>
              <w:rPr>
                <w:sz w:val="22"/>
              </w:rPr>
              <w:t>4</w:t>
            </w:r>
            <w:r w:rsidR="006C1354">
              <w:rPr>
                <w:sz w:val="22"/>
              </w:rPr>
              <w:t>2</w:t>
            </w:r>
          </w:p>
        </w:tc>
      </w:tr>
      <w:tr w:rsidR="00852557" w:rsidTr="00B136FC">
        <w:tc>
          <w:tcPr>
            <w:tcW w:w="709" w:type="dxa"/>
            <w:vAlign w:val="center"/>
          </w:tcPr>
          <w:p w:rsidR="00852557" w:rsidRDefault="00852557">
            <w:pPr>
              <w:tabs>
                <w:tab w:val="left" w:pos="4111"/>
              </w:tabs>
              <w:jc w:val="center"/>
              <w:rPr>
                <w:sz w:val="22"/>
              </w:rPr>
            </w:pPr>
          </w:p>
        </w:tc>
        <w:tc>
          <w:tcPr>
            <w:tcW w:w="7655" w:type="dxa"/>
            <w:vAlign w:val="center"/>
          </w:tcPr>
          <w:p w:rsidR="00852557" w:rsidRDefault="00852557" w:rsidP="00EE5F08">
            <w:pPr>
              <w:pStyle w:val="Piedepgina"/>
              <w:tabs>
                <w:tab w:val="clear" w:pos="4419"/>
                <w:tab w:val="clear" w:pos="8838"/>
                <w:tab w:val="left" w:pos="4111"/>
              </w:tabs>
              <w:rPr>
                <w:sz w:val="22"/>
              </w:rPr>
            </w:pPr>
            <w:r>
              <w:rPr>
                <w:sz w:val="22"/>
              </w:rPr>
              <w:t>Anexo 1</w:t>
            </w:r>
            <w:r w:rsidR="00EE5F08">
              <w:rPr>
                <w:sz w:val="22"/>
              </w:rPr>
              <w:t>5</w:t>
            </w:r>
            <w:r>
              <w:rPr>
                <w:sz w:val="22"/>
              </w:rPr>
              <w:t>: Cartera Pesada en el Sistema Financiero………………..............................</w:t>
            </w:r>
          </w:p>
        </w:tc>
        <w:tc>
          <w:tcPr>
            <w:tcW w:w="470" w:type="dxa"/>
            <w:vAlign w:val="center"/>
          </w:tcPr>
          <w:p w:rsidR="00852557" w:rsidRDefault="00852557" w:rsidP="006C1354">
            <w:pPr>
              <w:tabs>
                <w:tab w:val="left" w:pos="4111"/>
              </w:tabs>
              <w:jc w:val="right"/>
              <w:rPr>
                <w:sz w:val="22"/>
              </w:rPr>
            </w:pPr>
            <w:r>
              <w:rPr>
                <w:sz w:val="22"/>
              </w:rPr>
              <w:t>4</w:t>
            </w:r>
            <w:r w:rsidR="006C1354">
              <w:rPr>
                <w:sz w:val="22"/>
              </w:rPr>
              <w:t>3</w:t>
            </w:r>
          </w:p>
        </w:tc>
      </w:tr>
      <w:tr w:rsidR="00852557" w:rsidTr="00B136FC">
        <w:tc>
          <w:tcPr>
            <w:tcW w:w="709" w:type="dxa"/>
            <w:vAlign w:val="center"/>
          </w:tcPr>
          <w:p w:rsidR="00852557" w:rsidRDefault="00852557">
            <w:pPr>
              <w:tabs>
                <w:tab w:val="left" w:pos="4111"/>
              </w:tabs>
              <w:jc w:val="center"/>
              <w:rPr>
                <w:sz w:val="22"/>
              </w:rPr>
            </w:pPr>
          </w:p>
        </w:tc>
        <w:tc>
          <w:tcPr>
            <w:tcW w:w="7655" w:type="dxa"/>
            <w:vAlign w:val="center"/>
          </w:tcPr>
          <w:p w:rsidR="00852557" w:rsidRDefault="00852557">
            <w:pPr>
              <w:pStyle w:val="Piedepgina"/>
              <w:tabs>
                <w:tab w:val="clear" w:pos="4419"/>
                <w:tab w:val="clear" w:pos="8838"/>
                <w:tab w:val="left" w:pos="4111"/>
              </w:tabs>
              <w:rPr>
                <w:sz w:val="22"/>
              </w:rPr>
            </w:pPr>
            <w:r>
              <w:rPr>
                <w:sz w:val="22"/>
              </w:rPr>
              <w:t>Ficha Técnica…………………………………………………………………………..</w:t>
            </w:r>
          </w:p>
        </w:tc>
        <w:tc>
          <w:tcPr>
            <w:tcW w:w="470" w:type="dxa"/>
            <w:vAlign w:val="center"/>
          </w:tcPr>
          <w:p w:rsidR="00852557" w:rsidRDefault="00852557" w:rsidP="006C1354">
            <w:pPr>
              <w:tabs>
                <w:tab w:val="left" w:pos="4111"/>
              </w:tabs>
              <w:jc w:val="right"/>
              <w:rPr>
                <w:sz w:val="22"/>
              </w:rPr>
            </w:pPr>
            <w:r>
              <w:rPr>
                <w:sz w:val="22"/>
              </w:rPr>
              <w:t>4</w:t>
            </w:r>
            <w:r w:rsidR="006C1354">
              <w:rPr>
                <w:sz w:val="22"/>
              </w:rPr>
              <w:t>4</w:t>
            </w:r>
          </w:p>
        </w:tc>
      </w:tr>
      <w:tr w:rsidR="00852557" w:rsidTr="00B136FC">
        <w:tc>
          <w:tcPr>
            <w:tcW w:w="709" w:type="dxa"/>
            <w:vAlign w:val="center"/>
          </w:tcPr>
          <w:p w:rsidR="00852557" w:rsidRDefault="00852557">
            <w:pPr>
              <w:tabs>
                <w:tab w:val="left" w:pos="4111"/>
              </w:tabs>
              <w:jc w:val="center"/>
              <w:rPr>
                <w:sz w:val="22"/>
              </w:rPr>
            </w:pPr>
          </w:p>
        </w:tc>
        <w:tc>
          <w:tcPr>
            <w:tcW w:w="7655" w:type="dxa"/>
            <w:vAlign w:val="center"/>
          </w:tcPr>
          <w:p w:rsidR="00852557" w:rsidRDefault="00852557">
            <w:pPr>
              <w:pStyle w:val="Piedepgina"/>
              <w:tabs>
                <w:tab w:val="clear" w:pos="4419"/>
                <w:tab w:val="clear" w:pos="8838"/>
                <w:tab w:val="left" w:pos="4111"/>
              </w:tabs>
              <w:rPr>
                <w:sz w:val="22"/>
              </w:rPr>
            </w:pPr>
          </w:p>
        </w:tc>
        <w:tc>
          <w:tcPr>
            <w:tcW w:w="470" w:type="dxa"/>
            <w:vAlign w:val="center"/>
          </w:tcPr>
          <w:p w:rsidR="00852557" w:rsidRDefault="00852557">
            <w:pPr>
              <w:tabs>
                <w:tab w:val="left" w:pos="4111"/>
              </w:tabs>
              <w:jc w:val="right"/>
              <w:rPr>
                <w:sz w:val="22"/>
              </w:rPr>
            </w:pPr>
          </w:p>
        </w:tc>
      </w:tr>
    </w:tbl>
    <w:p w:rsidR="00852557" w:rsidRDefault="00852557">
      <w:pPr>
        <w:jc w:val="center"/>
        <w:rPr>
          <w:b/>
          <w:color w:val="FF0000"/>
          <w:sz w:val="22"/>
          <w:szCs w:val="22"/>
          <w:lang w:val="es-MX"/>
        </w:rPr>
      </w:pPr>
      <w:bookmarkStart w:id="6" w:name="_Hlt19431422"/>
      <w:bookmarkStart w:id="7" w:name="_Hlt523280915"/>
      <w:bookmarkEnd w:id="6"/>
      <w:bookmarkEnd w:id="7"/>
    </w:p>
    <w:p w:rsidR="00852557" w:rsidRDefault="00A83266">
      <w:pPr>
        <w:jc w:val="center"/>
        <w:rPr>
          <w:b/>
          <w:color w:val="FF0000"/>
          <w:sz w:val="26"/>
        </w:rPr>
      </w:pPr>
      <w:r>
        <w:rPr>
          <w:b/>
          <w:noProof/>
          <w:color w:val="FF0000"/>
          <w:sz w:val="26"/>
          <w:lang w:val="es-PE" w:eastAsia="es-PE"/>
        </w:rPr>
        <w:pict>
          <v:shapetype id="_x0000_t202" coordsize="21600,21600" o:spt="202" path="m,l,21600r21600,l21600,xe">
            <v:stroke joinstyle="miter"/>
            <v:path gradientshapeok="t" o:connecttype="rect"/>
          </v:shapetype>
          <v:shape id="_x0000_s409601" type="#_x0000_t202" style="position:absolute;left:0;text-align:left;margin-left:411.3pt;margin-top:36.45pt;width:21pt;height:20.25pt;z-index:251781632" stroked="f">
            <v:textbox>
              <w:txbxContent>
                <w:p w:rsidR="008315D0" w:rsidRPr="0057553C" w:rsidRDefault="008315D0" w:rsidP="0057553C">
                  <w:pPr>
                    <w:rPr>
                      <w:lang w:val="es-PE"/>
                    </w:rPr>
                  </w:pPr>
                </w:p>
              </w:txbxContent>
            </v:textbox>
          </v:shape>
        </w:pict>
      </w:r>
    </w:p>
    <w:p w:rsidR="00852557" w:rsidRDefault="00852557">
      <w:pPr>
        <w:rPr>
          <w:b/>
          <w:color w:val="FF0000"/>
          <w:sz w:val="26"/>
        </w:rPr>
      </w:pPr>
    </w:p>
    <w:p w:rsidR="00852557" w:rsidRDefault="00852557">
      <w:pPr>
        <w:pStyle w:val="Ttulo3"/>
        <w:rPr>
          <w:color w:val="auto"/>
        </w:rPr>
        <w:sectPr w:rsidR="00852557" w:rsidSect="00253F18">
          <w:headerReference w:type="default" r:id="rId9"/>
          <w:footerReference w:type="even" r:id="rId10"/>
          <w:footerReference w:type="default" r:id="rId11"/>
          <w:headerReference w:type="first" r:id="rId12"/>
          <w:footerReference w:type="first" r:id="rId13"/>
          <w:pgSz w:w="11906" w:h="16838" w:code="9"/>
          <w:pgMar w:top="1418" w:right="1701" w:bottom="1418" w:left="1701" w:header="720" w:footer="720" w:gutter="0"/>
          <w:pgNumType w:start="0"/>
          <w:cols w:space="720" w:equalWidth="0">
            <w:col w:w="8504" w:space="720"/>
          </w:cols>
          <w:titlePg/>
          <w:docGrid w:linePitch="326"/>
        </w:sectPr>
      </w:pPr>
      <w:r w:rsidRPr="00EE094F">
        <w:rPr>
          <w:color w:val="auto"/>
        </w:rPr>
        <w:t>RESEÑA INTRODUCTORIA</w:t>
      </w:r>
    </w:p>
    <w:p w:rsidR="00852557" w:rsidRDefault="00852557">
      <w:pPr>
        <w:rPr>
          <w:b/>
          <w:color w:val="FF0000"/>
          <w:sz w:val="26"/>
        </w:rPr>
      </w:pPr>
    </w:p>
    <w:p w:rsidR="00852557" w:rsidRDefault="00852557">
      <w:pPr>
        <w:rPr>
          <w:b/>
          <w:color w:val="FF0000"/>
          <w:sz w:val="26"/>
        </w:rPr>
        <w:sectPr w:rsidR="00852557">
          <w:type w:val="continuous"/>
          <w:pgSz w:w="11906" w:h="16838" w:code="9"/>
          <w:pgMar w:top="1418" w:right="1701" w:bottom="1418" w:left="1701" w:header="720" w:footer="720" w:gutter="0"/>
          <w:pgNumType w:start="0"/>
          <w:cols w:num="2" w:space="720" w:equalWidth="0">
            <w:col w:w="3892" w:space="720"/>
            <w:col w:w="3892"/>
          </w:cols>
          <w:titlePg/>
        </w:sectPr>
      </w:pPr>
    </w:p>
    <w:p w:rsidR="00852557" w:rsidRDefault="00852557">
      <w:pPr>
        <w:tabs>
          <w:tab w:val="left" w:pos="3402"/>
        </w:tabs>
        <w:rPr>
          <w:color w:val="FF0000"/>
        </w:rPr>
      </w:pPr>
    </w:p>
    <w:p w:rsidR="00852557" w:rsidRDefault="00852557">
      <w:pPr>
        <w:rPr>
          <w:sz w:val="22"/>
          <w:szCs w:val="22"/>
        </w:rPr>
        <w:sectPr w:rsidR="00852557" w:rsidSect="00475595">
          <w:type w:val="continuous"/>
          <w:pgSz w:w="11906" w:h="16838"/>
          <w:pgMar w:top="1417" w:right="1701" w:bottom="1417" w:left="1701" w:header="720" w:footer="720" w:gutter="0"/>
          <w:cols w:space="720"/>
        </w:sectPr>
      </w:pPr>
    </w:p>
    <w:p w:rsidR="0036002A" w:rsidRDefault="00714024" w:rsidP="0036002A">
      <w:pPr>
        <w:rPr>
          <w:sz w:val="22"/>
          <w:szCs w:val="22"/>
        </w:rPr>
      </w:pPr>
      <w:r w:rsidRPr="00714287">
        <w:rPr>
          <w:sz w:val="22"/>
          <w:szCs w:val="22"/>
        </w:rPr>
        <w:lastRenderedPageBreak/>
        <w:t xml:space="preserve">En el </w:t>
      </w:r>
      <w:r>
        <w:rPr>
          <w:sz w:val="22"/>
          <w:szCs w:val="22"/>
        </w:rPr>
        <w:t>período enero-setiembre</w:t>
      </w:r>
      <w:r w:rsidRPr="00714287">
        <w:rPr>
          <w:sz w:val="22"/>
          <w:szCs w:val="22"/>
        </w:rPr>
        <w:t>, el</w:t>
      </w:r>
      <w:r>
        <w:rPr>
          <w:sz w:val="22"/>
          <w:szCs w:val="22"/>
        </w:rPr>
        <w:t xml:space="preserve"> </w:t>
      </w:r>
      <w:r>
        <w:rPr>
          <w:b/>
          <w:bCs/>
          <w:sz w:val="22"/>
          <w:szCs w:val="22"/>
        </w:rPr>
        <w:t xml:space="preserve">Indicador de Actividad Económica Regional </w:t>
      </w:r>
      <w:r w:rsidRPr="0047393E">
        <w:rPr>
          <w:bCs/>
          <w:sz w:val="22"/>
          <w:szCs w:val="22"/>
        </w:rPr>
        <w:t>mostró un</w:t>
      </w:r>
      <w:r>
        <w:rPr>
          <w:bCs/>
          <w:sz w:val="22"/>
          <w:szCs w:val="22"/>
        </w:rPr>
        <w:t>a expansión del 2,9 por ciento</w:t>
      </w:r>
      <w:r>
        <w:rPr>
          <w:sz w:val="22"/>
          <w:szCs w:val="22"/>
        </w:rPr>
        <w:t xml:space="preserve"> respecto de similar lapso del año anterior. Esto obedeció al crecimiento de  los sectores de pesca (4,8 por ciento),  hidrocarburos (0,7 por ciento), manufactura (6,1 por ciento), construcción (13,6 por ciento), electricidad y agua (5,4 por ciento), servicios gubernamentales (9,1 por ciento) y servicios financieros (11,7 por ciento). En contraste, se contrajo el sector agropecuario (-6,7 por ciento).</w:t>
      </w:r>
      <w:r w:rsidR="00EE094F">
        <w:rPr>
          <w:sz w:val="22"/>
          <w:szCs w:val="22"/>
        </w:rPr>
        <w:t xml:space="preserve"> </w:t>
      </w:r>
    </w:p>
    <w:p w:rsidR="00852557" w:rsidRDefault="00852557">
      <w:pPr>
        <w:rPr>
          <w:color w:val="FF0000"/>
          <w:sz w:val="22"/>
        </w:rPr>
      </w:pPr>
    </w:p>
    <w:p w:rsidR="00852557" w:rsidRPr="001D0223" w:rsidRDefault="00C053FA">
      <w:pPr>
        <w:pStyle w:val="SBS"/>
        <w:rPr>
          <w:rFonts w:ascii="Times New Roman" w:hAnsi="Times New Roman"/>
          <w:bCs/>
          <w:color w:val="FF0000"/>
        </w:rPr>
      </w:pPr>
      <w:r w:rsidRPr="004A5DA5">
        <w:rPr>
          <w:rFonts w:ascii="Times New Roman" w:hAnsi="Times New Roman"/>
          <w:bCs/>
          <w:szCs w:val="22"/>
        </w:rPr>
        <w:t xml:space="preserve">Del total de </w:t>
      </w:r>
      <w:r w:rsidRPr="004A5DA5">
        <w:rPr>
          <w:rFonts w:ascii="Times New Roman" w:hAnsi="Times New Roman"/>
          <w:b/>
          <w:bCs/>
          <w:szCs w:val="22"/>
        </w:rPr>
        <w:t>empresas comerciales encuestadas</w:t>
      </w:r>
      <w:r w:rsidR="002A0FF7" w:rsidRPr="004A5DA5">
        <w:rPr>
          <w:rFonts w:ascii="Times New Roman" w:hAnsi="Times New Roman"/>
          <w:b/>
          <w:bCs/>
          <w:szCs w:val="22"/>
        </w:rPr>
        <w:t xml:space="preserve"> </w:t>
      </w:r>
      <w:r w:rsidR="002A0FF7" w:rsidRPr="004A5DA5">
        <w:rPr>
          <w:rFonts w:ascii="Times New Roman" w:hAnsi="Times New Roman"/>
          <w:bCs/>
          <w:szCs w:val="22"/>
        </w:rPr>
        <w:t>en el mes</w:t>
      </w:r>
      <w:r w:rsidRPr="004A5DA5">
        <w:rPr>
          <w:rFonts w:ascii="Times New Roman" w:hAnsi="Times New Roman"/>
          <w:bCs/>
          <w:szCs w:val="22"/>
        </w:rPr>
        <w:t xml:space="preserve">,  </w:t>
      </w:r>
      <w:r w:rsidR="001D0223" w:rsidRPr="001D0223">
        <w:rPr>
          <w:rFonts w:ascii="Times New Roman" w:hAnsi="Times New Roman"/>
          <w:bCs/>
          <w:szCs w:val="22"/>
        </w:rPr>
        <w:t xml:space="preserve">el 41,0 por ciento incrementó sus ventas respecto a setiembre del año pasado, mientras que un 34,0 por ciento  experimentó una disminución  y un 24,0 por ciento no mostró variación alguna. </w:t>
      </w:r>
    </w:p>
    <w:p w:rsidR="007E54D7" w:rsidRDefault="007E54D7">
      <w:pPr>
        <w:pStyle w:val="SBS"/>
        <w:rPr>
          <w:rFonts w:ascii="Times New Roman" w:hAnsi="Times New Roman"/>
          <w:bCs/>
          <w:color w:val="FF0000"/>
        </w:rPr>
      </w:pPr>
    </w:p>
    <w:p w:rsidR="001D0223" w:rsidRDefault="008E49D7" w:rsidP="001D0223">
      <w:pPr>
        <w:pStyle w:val="Sangradetextonormal"/>
        <w:ind w:firstLine="0"/>
        <w:rPr>
          <w:sz w:val="22"/>
        </w:rPr>
      </w:pPr>
      <w:r>
        <w:rPr>
          <w:lang w:val="es-ES"/>
        </w:rPr>
        <w:t xml:space="preserve">En </w:t>
      </w:r>
      <w:r w:rsidR="00852557">
        <w:rPr>
          <w:color w:val="000000"/>
          <w:lang w:val="es-ES"/>
        </w:rPr>
        <w:t xml:space="preserve">el mes, </w:t>
      </w:r>
      <w:r w:rsidR="00B81839">
        <w:rPr>
          <w:color w:val="000000"/>
          <w:lang w:val="es-ES"/>
        </w:rPr>
        <w:t xml:space="preserve"> </w:t>
      </w:r>
      <w:r w:rsidR="001D0223">
        <w:rPr>
          <w:color w:val="000000"/>
          <w:lang w:val="es-ES"/>
        </w:rPr>
        <w:t xml:space="preserve">el </w:t>
      </w:r>
      <w:r w:rsidR="001D0223" w:rsidRPr="001D0223">
        <w:rPr>
          <w:b/>
          <w:color w:val="000000"/>
          <w:lang w:val="es-ES"/>
        </w:rPr>
        <w:t>tipo de cambio venta</w:t>
      </w:r>
      <w:r w:rsidR="001D0223">
        <w:rPr>
          <w:color w:val="000000"/>
          <w:lang w:val="es-ES"/>
        </w:rPr>
        <w:t xml:space="preserve"> (promedio) en el mercado informal de la ciudad de Piura disminuyó en 4,7 </w:t>
      </w:r>
      <w:r w:rsidR="001D0223">
        <w:rPr>
          <w:lang w:val="es-ES"/>
        </w:rPr>
        <w:t xml:space="preserve"> </w:t>
      </w:r>
      <w:r w:rsidR="001D0223">
        <w:rPr>
          <w:color w:val="000000"/>
          <w:lang w:val="es-ES"/>
        </w:rPr>
        <w:t xml:space="preserve">por ciento respecto a similar período del año anterior. </w:t>
      </w:r>
      <w:r w:rsidR="004A5DA5">
        <w:rPr>
          <w:color w:val="000000"/>
          <w:lang w:val="es-ES"/>
        </w:rPr>
        <w:br w:type="column"/>
      </w:r>
      <w:r w:rsidR="00B71374" w:rsidRPr="00CA63F9">
        <w:lastRenderedPageBreak/>
        <w:t xml:space="preserve">En </w:t>
      </w:r>
      <w:r w:rsidR="001D0223">
        <w:t>setiembre</w:t>
      </w:r>
      <w:r w:rsidR="00B71374" w:rsidRPr="00CA63F9">
        <w:t xml:space="preserve">, </w:t>
      </w:r>
      <w:r w:rsidR="001D0223">
        <w:rPr>
          <w:sz w:val="22"/>
        </w:rPr>
        <w:t xml:space="preserve">las </w:t>
      </w:r>
      <w:r w:rsidR="001D0223">
        <w:rPr>
          <w:b/>
          <w:sz w:val="22"/>
        </w:rPr>
        <w:t>exportaciones</w:t>
      </w:r>
      <w:r w:rsidR="001D0223">
        <w:rPr>
          <w:sz w:val="22"/>
        </w:rPr>
        <w:t xml:space="preserve"> del departamento de Piura fueron de US$ 211,5 millones, lo que significó un incremento de 32,2 por ciento respecto a igual mes del año pasado, por la expansión en las ventas de  productos tradicionales (88,4 por ciento), que contrarrestó la caída en los productos no tradicionales (-7,0 por ciento).</w:t>
      </w:r>
    </w:p>
    <w:p w:rsidR="00475595" w:rsidRPr="004A5DA5" w:rsidRDefault="00475595" w:rsidP="00475595">
      <w:pPr>
        <w:pStyle w:val="Sangradetextonormal"/>
        <w:ind w:firstLine="0"/>
        <w:rPr>
          <w:sz w:val="22"/>
        </w:rPr>
      </w:pPr>
    </w:p>
    <w:p w:rsidR="00852557" w:rsidRDefault="00852557" w:rsidP="00CA63F9">
      <w:pPr>
        <w:pStyle w:val="Textoindependiente2"/>
        <w:tabs>
          <w:tab w:val="left" w:pos="2552"/>
        </w:tabs>
        <w:rPr>
          <w:sz w:val="22"/>
        </w:rPr>
      </w:pPr>
      <w:r>
        <w:rPr>
          <w:sz w:val="22"/>
        </w:rPr>
        <w:t>En el plano fiscal,</w:t>
      </w:r>
      <w:r w:rsidR="005248D1">
        <w:rPr>
          <w:sz w:val="22"/>
        </w:rPr>
        <w:t xml:space="preserve"> </w:t>
      </w:r>
      <w:r w:rsidR="001D0223">
        <w:rPr>
          <w:sz w:val="22"/>
        </w:rPr>
        <w:t xml:space="preserve">los </w:t>
      </w:r>
      <w:r w:rsidR="001D0223" w:rsidRPr="001D0223">
        <w:rPr>
          <w:b/>
          <w:sz w:val="22"/>
        </w:rPr>
        <w:t>ingresos recaudados por la SUNAT</w:t>
      </w:r>
      <w:r w:rsidR="001D0223">
        <w:rPr>
          <w:sz w:val="22"/>
        </w:rPr>
        <w:t xml:space="preserve"> en Piura ascendieron a S/.157,1 millones y registraron un expansión interanual del 46,2 por ciento. Esto se explica por el incremento en la captación del impuesto general a las ventas (72,4 por ciento) y de impuestos a los ingresos (18,5 por ciento). </w:t>
      </w:r>
      <w:r>
        <w:rPr>
          <w:sz w:val="22"/>
        </w:rPr>
        <w:t xml:space="preserve">De otro lado, el </w:t>
      </w:r>
      <w:r>
        <w:rPr>
          <w:b/>
          <w:bCs/>
          <w:sz w:val="22"/>
        </w:rPr>
        <w:t>gasto del gobierno regional</w:t>
      </w:r>
      <w:r>
        <w:rPr>
          <w:sz w:val="22"/>
        </w:rPr>
        <w:t xml:space="preserve"> mostró un</w:t>
      </w:r>
      <w:r w:rsidR="00475595">
        <w:rPr>
          <w:sz w:val="22"/>
        </w:rPr>
        <w:t xml:space="preserve">a </w:t>
      </w:r>
      <w:r w:rsidR="00B71374">
        <w:rPr>
          <w:sz w:val="22"/>
        </w:rPr>
        <w:t xml:space="preserve">expansión mensual </w:t>
      </w:r>
      <w:r>
        <w:rPr>
          <w:sz w:val="22"/>
        </w:rPr>
        <w:t xml:space="preserve">del </w:t>
      </w:r>
      <w:r w:rsidR="001D0223">
        <w:rPr>
          <w:sz w:val="22"/>
        </w:rPr>
        <w:t>25</w:t>
      </w:r>
      <w:r w:rsidR="007E7C91">
        <w:rPr>
          <w:sz w:val="22"/>
        </w:rPr>
        <w:t>,</w:t>
      </w:r>
      <w:r w:rsidR="001D0223">
        <w:rPr>
          <w:sz w:val="22"/>
        </w:rPr>
        <w:t>9</w:t>
      </w:r>
      <w:r>
        <w:rPr>
          <w:sz w:val="22"/>
        </w:rPr>
        <w:t xml:space="preserve"> por ciento.</w:t>
      </w:r>
    </w:p>
    <w:p w:rsidR="00852557" w:rsidRDefault="00852557">
      <w:pPr>
        <w:rPr>
          <w:sz w:val="22"/>
          <w:szCs w:val="22"/>
        </w:rPr>
      </w:pPr>
    </w:p>
    <w:p w:rsidR="00B71374" w:rsidRDefault="00852557">
      <w:pPr>
        <w:shd w:val="clear" w:color="auto" w:fill="FFFFFF"/>
        <w:rPr>
          <w:sz w:val="22"/>
          <w:szCs w:val="22"/>
        </w:rPr>
        <w:sectPr w:rsidR="00B71374" w:rsidSect="00B81839">
          <w:type w:val="continuous"/>
          <w:pgSz w:w="11906" w:h="16838"/>
          <w:pgMar w:top="1417" w:right="1701" w:bottom="1417" w:left="1701" w:header="720" w:footer="720" w:gutter="0"/>
          <w:cols w:num="2" w:space="720"/>
        </w:sectPr>
      </w:pPr>
      <w:r>
        <w:rPr>
          <w:sz w:val="22"/>
          <w:szCs w:val="22"/>
        </w:rPr>
        <w:t xml:space="preserve">Referente al </w:t>
      </w:r>
      <w:r>
        <w:rPr>
          <w:b/>
          <w:bCs/>
          <w:sz w:val="22"/>
          <w:szCs w:val="22"/>
        </w:rPr>
        <w:t>sistema financiero</w:t>
      </w:r>
      <w:r>
        <w:rPr>
          <w:sz w:val="22"/>
          <w:szCs w:val="22"/>
        </w:rPr>
        <w:t xml:space="preserve">, </w:t>
      </w:r>
      <w:r>
        <w:rPr>
          <w:sz w:val="22"/>
          <w:lang w:val="es-ES_tradnl"/>
        </w:rPr>
        <w:t>l</w:t>
      </w:r>
      <w:r>
        <w:rPr>
          <w:sz w:val="22"/>
          <w:szCs w:val="22"/>
        </w:rPr>
        <w:t xml:space="preserve">os </w:t>
      </w:r>
      <w:r>
        <w:rPr>
          <w:b/>
          <w:sz w:val="22"/>
          <w:szCs w:val="22"/>
        </w:rPr>
        <w:t xml:space="preserve">depósitos </w:t>
      </w:r>
      <w:r>
        <w:rPr>
          <w:sz w:val="22"/>
          <w:szCs w:val="22"/>
        </w:rPr>
        <w:t>y las</w:t>
      </w:r>
      <w:r>
        <w:rPr>
          <w:b/>
          <w:sz w:val="22"/>
          <w:szCs w:val="22"/>
        </w:rPr>
        <w:t xml:space="preserve"> colocaciones </w:t>
      </w:r>
      <w:r w:rsidR="00B71374" w:rsidRPr="008E49D7">
        <w:rPr>
          <w:sz w:val="22"/>
          <w:szCs w:val="22"/>
        </w:rPr>
        <w:t>crecieron</w:t>
      </w:r>
      <w:r w:rsidR="00B71374">
        <w:rPr>
          <w:b/>
          <w:sz w:val="22"/>
          <w:szCs w:val="22"/>
        </w:rPr>
        <w:t xml:space="preserve"> </w:t>
      </w:r>
      <w:r>
        <w:rPr>
          <w:sz w:val="22"/>
          <w:szCs w:val="22"/>
        </w:rPr>
        <w:t xml:space="preserve">en </w:t>
      </w:r>
      <w:r w:rsidR="001D0223">
        <w:rPr>
          <w:sz w:val="22"/>
          <w:szCs w:val="22"/>
        </w:rPr>
        <w:t>7</w:t>
      </w:r>
      <w:r w:rsidR="0069742A">
        <w:rPr>
          <w:sz w:val="22"/>
          <w:szCs w:val="22"/>
        </w:rPr>
        <w:t>,</w:t>
      </w:r>
      <w:r w:rsidR="001D0223">
        <w:rPr>
          <w:sz w:val="22"/>
          <w:szCs w:val="22"/>
        </w:rPr>
        <w:t>4</w:t>
      </w:r>
      <w:r w:rsidR="00B71374">
        <w:rPr>
          <w:sz w:val="22"/>
          <w:szCs w:val="22"/>
        </w:rPr>
        <w:t xml:space="preserve"> y 1</w:t>
      </w:r>
      <w:r w:rsidR="001D0223">
        <w:rPr>
          <w:sz w:val="22"/>
          <w:szCs w:val="22"/>
        </w:rPr>
        <w:t>2</w:t>
      </w:r>
      <w:r w:rsidR="00B71374">
        <w:rPr>
          <w:sz w:val="22"/>
          <w:szCs w:val="22"/>
        </w:rPr>
        <w:t>,</w:t>
      </w:r>
      <w:r w:rsidR="001D0223">
        <w:rPr>
          <w:sz w:val="22"/>
          <w:szCs w:val="22"/>
        </w:rPr>
        <w:t>0</w:t>
      </w:r>
      <w:r>
        <w:rPr>
          <w:sz w:val="22"/>
          <w:lang w:val="es-ES_tradnl"/>
        </w:rPr>
        <w:t xml:space="preserve"> </w:t>
      </w:r>
      <w:r w:rsidR="00483779">
        <w:rPr>
          <w:sz w:val="22"/>
          <w:szCs w:val="22"/>
        </w:rPr>
        <w:t xml:space="preserve"> por ciento</w:t>
      </w:r>
      <w:r w:rsidR="00B71374">
        <w:rPr>
          <w:sz w:val="22"/>
          <w:szCs w:val="22"/>
        </w:rPr>
        <w:t>, respectivamente,</w:t>
      </w:r>
      <w:r>
        <w:rPr>
          <w:sz w:val="22"/>
          <w:szCs w:val="22"/>
        </w:rPr>
        <w:t xml:space="preserve"> en comparación con </w:t>
      </w:r>
      <w:r w:rsidR="001D0223">
        <w:rPr>
          <w:sz w:val="22"/>
          <w:szCs w:val="22"/>
        </w:rPr>
        <w:t>setiembre</w:t>
      </w:r>
      <w:r w:rsidR="00475595">
        <w:rPr>
          <w:sz w:val="22"/>
          <w:szCs w:val="22"/>
        </w:rPr>
        <w:t xml:space="preserve"> de</w:t>
      </w:r>
      <w:r w:rsidR="00483779">
        <w:rPr>
          <w:sz w:val="22"/>
          <w:szCs w:val="22"/>
        </w:rPr>
        <w:t>l</w:t>
      </w:r>
      <w:r w:rsidR="00475595">
        <w:rPr>
          <w:sz w:val="22"/>
          <w:szCs w:val="22"/>
        </w:rPr>
        <w:t xml:space="preserve"> 201</w:t>
      </w:r>
      <w:r w:rsidR="0069742A">
        <w:rPr>
          <w:sz w:val="22"/>
          <w:szCs w:val="22"/>
        </w:rPr>
        <w:t>1</w:t>
      </w:r>
      <w:r>
        <w:rPr>
          <w:sz w:val="22"/>
          <w:szCs w:val="22"/>
          <w:lang w:val="es-ES_tradnl"/>
        </w:rPr>
        <w:t>.</w:t>
      </w:r>
      <w:r>
        <w:rPr>
          <w:sz w:val="22"/>
          <w:szCs w:val="22"/>
        </w:rPr>
        <w:t xml:space="preserve">  En cuanto a la </w:t>
      </w:r>
      <w:r>
        <w:rPr>
          <w:b/>
          <w:sz w:val="22"/>
          <w:szCs w:val="22"/>
        </w:rPr>
        <w:t xml:space="preserve">mora, </w:t>
      </w:r>
      <w:r>
        <w:rPr>
          <w:bCs/>
          <w:sz w:val="22"/>
          <w:szCs w:val="22"/>
        </w:rPr>
        <w:t>ésta fue</w:t>
      </w:r>
      <w:r>
        <w:rPr>
          <w:b/>
          <w:sz w:val="22"/>
          <w:szCs w:val="22"/>
        </w:rPr>
        <w:t xml:space="preserve"> </w:t>
      </w:r>
      <w:r w:rsidRPr="00473C5F">
        <w:rPr>
          <w:sz w:val="22"/>
          <w:szCs w:val="22"/>
        </w:rPr>
        <w:t xml:space="preserve">del </w:t>
      </w:r>
      <w:r w:rsidR="0036002A" w:rsidRPr="00473C5F">
        <w:rPr>
          <w:sz w:val="22"/>
          <w:szCs w:val="22"/>
        </w:rPr>
        <w:t>4</w:t>
      </w:r>
      <w:r w:rsidR="00B71374" w:rsidRPr="00473C5F">
        <w:rPr>
          <w:sz w:val="22"/>
          <w:szCs w:val="22"/>
        </w:rPr>
        <w:t>,</w:t>
      </w:r>
      <w:r w:rsidR="00D7629E">
        <w:rPr>
          <w:sz w:val="22"/>
          <w:szCs w:val="22"/>
        </w:rPr>
        <w:t>2</w:t>
      </w:r>
      <w:r>
        <w:rPr>
          <w:sz w:val="22"/>
          <w:szCs w:val="22"/>
        </w:rPr>
        <w:t xml:space="preserve"> por ciento.</w:t>
      </w:r>
    </w:p>
    <w:p w:rsidR="00B81839" w:rsidRDefault="00B81839">
      <w:pPr>
        <w:shd w:val="clear" w:color="auto" w:fill="FFFFFF"/>
        <w:rPr>
          <w:sz w:val="22"/>
          <w:szCs w:val="22"/>
        </w:rPr>
        <w:sectPr w:rsidR="00B81839" w:rsidSect="00EF4617">
          <w:type w:val="continuous"/>
          <w:pgSz w:w="11906" w:h="16838"/>
          <w:pgMar w:top="1417" w:right="1701" w:bottom="1417" w:left="1701" w:header="720" w:footer="720" w:gutter="0"/>
          <w:cols w:num="2" w:space="720"/>
        </w:sectPr>
      </w:pPr>
    </w:p>
    <w:p w:rsidR="00EF4617" w:rsidRDefault="00EF4617">
      <w:pPr>
        <w:shd w:val="clear" w:color="auto" w:fill="FFFFFF"/>
        <w:rPr>
          <w:sz w:val="22"/>
          <w:szCs w:val="22"/>
        </w:rPr>
      </w:pPr>
    </w:p>
    <w:p w:rsidR="005F6F02" w:rsidRDefault="005F6F02">
      <w:pPr>
        <w:shd w:val="clear" w:color="auto" w:fill="FFFFFF"/>
        <w:rPr>
          <w:sz w:val="22"/>
          <w:szCs w:val="22"/>
        </w:rPr>
        <w:sectPr w:rsidR="005F6F02" w:rsidSect="00EF4617">
          <w:type w:val="continuous"/>
          <w:pgSz w:w="11906" w:h="16838"/>
          <w:pgMar w:top="1417" w:right="1701" w:bottom="1417" w:left="1701" w:header="720" w:footer="720" w:gutter="0"/>
          <w:cols w:num="2" w:space="720"/>
        </w:sectPr>
      </w:pPr>
    </w:p>
    <w:p w:rsidR="00EF4617" w:rsidRDefault="00EF4617">
      <w:pPr>
        <w:shd w:val="clear" w:color="auto" w:fill="FFFFFF"/>
        <w:rPr>
          <w:sz w:val="22"/>
          <w:szCs w:val="22"/>
        </w:rPr>
        <w:sectPr w:rsidR="00EF4617" w:rsidSect="0008391D">
          <w:type w:val="continuous"/>
          <w:pgSz w:w="11906" w:h="16838"/>
          <w:pgMar w:top="1417" w:right="1701" w:bottom="1417" w:left="1701" w:header="720" w:footer="720" w:gutter="0"/>
          <w:cols w:num="2" w:space="720"/>
        </w:sectPr>
      </w:pPr>
    </w:p>
    <w:p w:rsidR="0008391D" w:rsidRDefault="0008391D">
      <w:pPr>
        <w:shd w:val="clear" w:color="auto" w:fill="FFFFFF"/>
        <w:rPr>
          <w:sz w:val="22"/>
          <w:szCs w:val="22"/>
        </w:rPr>
      </w:pPr>
    </w:p>
    <w:p w:rsidR="0008391D" w:rsidRDefault="0008391D">
      <w:pPr>
        <w:shd w:val="clear" w:color="auto" w:fill="FFFFFF"/>
        <w:rPr>
          <w:sz w:val="22"/>
          <w:szCs w:val="22"/>
        </w:rPr>
        <w:sectPr w:rsidR="0008391D" w:rsidSect="0008391D">
          <w:type w:val="continuous"/>
          <w:pgSz w:w="11906" w:h="16838"/>
          <w:pgMar w:top="1417" w:right="1701" w:bottom="1417" w:left="1701" w:header="720" w:footer="720" w:gutter="0"/>
          <w:cols w:num="2" w:space="720"/>
        </w:sectPr>
      </w:pPr>
    </w:p>
    <w:p w:rsidR="00401CA7" w:rsidRDefault="00401CA7">
      <w:pPr>
        <w:shd w:val="clear" w:color="auto" w:fill="FFFFFF"/>
        <w:rPr>
          <w:sz w:val="22"/>
          <w:szCs w:val="22"/>
        </w:rPr>
      </w:pPr>
    </w:p>
    <w:p w:rsidR="00401CA7" w:rsidRDefault="00401CA7">
      <w:pPr>
        <w:shd w:val="clear" w:color="auto" w:fill="FFFFFF"/>
        <w:rPr>
          <w:sz w:val="22"/>
          <w:szCs w:val="22"/>
        </w:rPr>
        <w:sectPr w:rsidR="00401CA7" w:rsidSect="00401CA7">
          <w:type w:val="continuous"/>
          <w:pgSz w:w="11906" w:h="16838"/>
          <w:pgMar w:top="1417" w:right="1701" w:bottom="1417" w:left="1701" w:header="720" w:footer="720" w:gutter="0"/>
          <w:cols w:num="2" w:space="720"/>
        </w:sectPr>
      </w:pPr>
    </w:p>
    <w:p w:rsidR="00483779" w:rsidRDefault="00483779">
      <w:pPr>
        <w:shd w:val="clear" w:color="auto" w:fill="FFFFFF"/>
        <w:rPr>
          <w:sz w:val="22"/>
          <w:szCs w:val="22"/>
        </w:rPr>
      </w:pPr>
    </w:p>
    <w:p w:rsidR="00483779" w:rsidRDefault="00483779">
      <w:pPr>
        <w:shd w:val="clear" w:color="auto" w:fill="FFFFFF"/>
        <w:rPr>
          <w:sz w:val="22"/>
          <w:szCs w:val="22"/>
        </w:rPr>
        <w:sectPr w:rsidR="00483779" w:rsidSect="00401CA7">
          <w:type w:val="continuous"/>
          <w:pgSz w:w="11906" w:h="16838"/>
          <w:pgMar w:top="1417" w:right="1701" w:bottom="1417" w:left="1701" w:header="720" w:footer="720" w:gutter="0"/>
          <w:cols w:space="720"/>
        </w:sectPr>
      </w:pPr>
    </w:p>
    <w:p w:rsidR="00EE48F7" w:rsidRDefault="00EE48F7">
      <w:pPr>
        <w:shd w:val="clear" w:color="auto" w:fill="FFFFFF"/>
        <w:rPr>
          <w:sz w:val="22"/>
          <w:szCs w:val="22"/>
        </w:rPr>
      </w:pPr>
    </w:p>
    <w:p w:rsidR="00401F3D" w:rsidRDefault="00401F3D">
      <w:pPr>
        <w:shd w:val="clear" w:color="auto" w:fill="FFFFFF"/>
        <w:rPr>
          <w:sz w:val="22"/>
          <w:szCs w:val="22"/>
        </w:rPr>
        <w:sectPr w:rsidR="00401F3D" w:rsidSect="00483779">
          <w:type w:val="continuous"/>
          <w:pgSz w:w="11906" w:h="16838"/>
          <w:pgMar w:top="1417" w:right="1701" w:bottom="1417" w:left="1701" w:header="720" w:footer="720" w:gutter="0"/>
          <w:cols w:space="720"/>
        </w:sectPr>
      </w:pPr>
    </w:p>
    <w:p w:rsidR="00EE48F7" w:rsidRDefault="00EE48F7">
      <w:pPr>
        <w:shd w:val="clear" w:color="auto" w:fill="FFFFFF"/>
        <w:rPr>
          <w:sz w:val="22"/>
          <w:szCs w:val="22"/>
        </w:rPr>
        <w:sectPr w:rsidR="00EE48F7" w:rsidSect="00530AB2">
          <w:type w:val="continuous"/>
          <w:pgSz w:w="11906" w:h="16838"/>
          <w:pgMar w:top="1417" w:right="1701" w:bottom="1417" w:left="1701" w:header="720" w:footer="720" w:gutter="0"/>
          <w:cols w:num="2" w:space="720"/>
        </w:sectPr>
      </w:pPr>
    </w:p>
    <w:p w:rsidR="00530AB2" w:rsidRDefault="00530AB2">
      <w:pPr>
        <w:shd w:val="clear" w:color="auto" w:fill="FFFFFF"/>
        <w:rPr>
          <w:sz w:val="22"/>
          <w:szCs w:val="22"/>
        </w:rPr>
      </w:pPr>
    </w:p>
    <w:p w:rsidR="00530AB2" w:rsidRDefault="00530AB2">
      <w:pPr>
        <w:shd w:val="clear" w:color="auto" w:fill="FFFFFF"/>
        <w:rPr>
          <w:sz w:val="22"/>
          <w:szCs w:val="22"/>
        </w:rPr>
        <w:sectPr w:rsidR="00530AB2" w:rsidSect="00530AB2">
          <w:type w:val="continuous"/>
          <w:pgSz w:w="11906" w:h="16838"/>
          <w:pgMar w:top="1417" w:right="1701" w:bottom="1417" w:left="1701" w:header="720" w:footer="720" w:gutter="0"/>
          <w:cols w:num="2" w:space="720"/>
        </w:sectPr>
      </w:pPr>
    </w:p>
    <w:p w:rsidR="00FB0D4F" w:rsidRDefault="00FB0D4F">
      <w:pPr>
        <w:shd w:val="clear" w:color="auto" w:fill="FFFFFF"/>
        <w:rPr>
          <w:sz w:val="22"/>
          <w:szCs w:val="22"/>
        </w:rPr>
      </w:pPr>
    </w:p>
    <w:p w:rsidR="00FB0D4F" w:rsidRDefault="00FB0D4F">
      <w:pPr>
        <w:shd w:val="clear" w:color="auto" w:fill="FFFFFF"/>
        <w:rPr>
          <w:sz w:val="22"/>
          <w:szCs w:val="22"/>
        </w:rPr>
        <w:sectPr w:rsidR="00FB0D4F" w:rsidSect="00530AB2">
          <w:type w:val="continuous"/>
          <w:pgSz w:w="11906" w:h="16838"/>
          <w:pgMar w:top="1417" w:right="1701" w:bottom="1417" w:left="1701" w:header="720" w:footer="720" w:gutter="0"/>
          <w:cols w:space="720"/>
        </w:sectPr>
      </w:pPr>
    </w:p>
    <w:p w:rsidR="00475595" w:rsidRDefault="00475595">
      <w:pPr>
        <w:shd w:val="clear" w:color="auto" w:fill="FFFFFF"/>
        <w:rPr>
          <w:sz w:val="22"/>
          <w:szCs w:val="22"/>
        </w:rPr>
      </w:pPr>
    </w:p>
    <w:p w:rsidR="00475595" w:rsidRDefault="00475595">
      <w:pPr>
        <w:shd w:val="clear" w:color="auto" w:fill="FFFFFF"/>
        <w:rPr>
          <w:sz w:val="22"/>
          <w:szCs w:val="22"/>
        </w:rPr>
        <w:sectPr w:rsidR="00475595" w:rsidSect="00FB0D4F">
          <w:type w:val="continuous"/>
          <w:pgSz w:w="11906" w:h="16838"/>
          <w:pgMar w:top="1417" w:right="1701" w:bottom="1417" w:left="1701" w:header="720" w:footer="720" w:gutter="0"/>
          <w:cols w:space="720"/>
        </w:sectPr>
      </w:pPr>
    </w:p>
    <w:p w:rsidR="00852557" w:rsidRDefault="00852557">
      <w:pPr>
        <w:shd w:val="clear" w:color="auto" w:fill="FFFFFF"/>
        <w:rPr>
          <w:sz w:val="22"/>
          <w:szCs w:val="22"/>
        </w:rPr>
      </w:pPr>
    </w:p>
    <w:p w:rsidR="00852557" w:rsidRDefault="00852557">
      <w:pPr>
        <w:shd w:val="clear" w:color="auto" w:fill="FFFFFF"/>
        <w:rPr>
          <w:sz w:val="22"/>
          <w:szCs w:val="22"/>
        </w:rPr>
        <w:sectPr w:rsidR="00852557" w:rsidSect="00475595">
          <w:type w:val="continuous"/>
          <w:pgSz w:w="11906" w:h="16838"/>
          <w:pgMar w:top="1417" w:right="1701" w:bottom="1417" w:left="1701" w:header="720" w:footer="720" w:gutter="0"/>
          <w:cols w:space="720"/>
        </w:sectPr>
      </w:pPr>
    </w:p>
    <w:p w:rsidR="00852557" w:rsidRDefault="00852557">
      <w:pPr>
        <w:shd w:val="clear" w:color="auto" w:fill="FFFFFF"/>
        <w:rPr>
          <w:sz w:val="22"/>
          <w:szCs w:val="22"/>
        </w:rPr>
      </w:pPr>
    </w:p>
    <w:p w:rsidR="00852557" w:rsidRDefault="00852557">
      <w:pPr>
        <w:shd w:val="clear" w:color="auto" w:fill="FFFFFF"/>
        <w:rPr>
          <w:sz w:val="22"/>
          <w:szCs w:val="22"/>
        </w:rPr>
        <w:sectPr w:rsidR="00852557">
          <w:type w:val="continuous"/>
          <w:pgSz w:w="11906" w:h="16838"/>
          <w:pgMar w:top="1417" w:right="1701" w:bottom="1417" w:left="1701" w:header="720" w:footer="720" w:gutter="0"/>
          <w:cols w:num="2" w:space="720"/>
        </w:sectPr>
      </w:pPr>
    </w:p>
    <w:p w:rsidR="00852557" w:rsidRDefault="00852557">
      <w:pPr>
        <w:shd w:val="clear" w:color="auto" w:fill="FFFFFF"/>
        <w:rPr>
          <w:sz w:val="22"/>
          <w:szCs w:val="22"/>
        </w:rPr>
        <w:sectPr w:rsidR="00852557">
          <w:type w:val="continuous"/>
          <w:pgSz w:w="11906" w:h="16838"/>
          <w:pgMar w:top="1417" w:right="1701" w:bottom="1417" w:left="1701" w:header="720" w:footer="720" w:gutter="0"/>
          <w:cols w:num="2" w:space="720"/>
        </w:sectPr>
      </w:pPr>
    </w:p>
    <w:p w:rsidR="00852557" w:rsidRDefault="00852557">
      <w:pPr>
        <w:shd w:val="clear" w:color="auto" w:fill="FFFFFF"/>
        <w:rPr>
          <w:sz w:val="22"/>
          <w:szCs w:val="22"/>
        </w:rPr>
      </w:pPr>
    </w:p>
    <w:p w:rsidR="00852557" w:rsidRDefault="00852557">
      <w:pPr>
        <w:shd w:val="clear" w:color="auto" w:fill="FFFFFF"/>
        <w:rPr>
          <w:sz w:val="22"/>
          <w:szCs w:val="22"/>
        </w:rPr>
        <w:sectPr w:rsidR="00852557">
          <w:type w:val="continuous"/>
          <w:pgSz w:w="11906" w:h="16838"/>
          <w:pgMar w:top="1417" w:right="1701" w:bottom="1417" w:left="1701" w:header="720" w:footer="720" w:gutter="0"/>
          <w:cols w:num="2" w:space="720"/>
        </w:sectPr>
      </w:pPr>
    </w:p>
    <w:p w:rsidR="00852557" w:rsidRDefault="00852557">
      <w:pPr>
        <w:rPr>
          <w:sz w:val="22"/>
          <w:szCs w:val="22"/>
        </w:rPr>
        <w:sectPr w:rsidR="00852557">
          <w:type w:val="continuous"/>
          <w:pgSz w:w="11906" w:h="16838"/>
          <w:pgMar w:top="1417" w:right="1701" w:bottom="1417" w:left="1701" w:header="720" w:footer="720" w:gutter="0"/>
          <w:cols w:space="720"/>
        </w:sectPr>
      </w:pPr>
    </w:p>
    <w:p w:rsidR="00852557" w:rsidRDefault="00852557">
      <w:pPr>
        <w:rPr>
          <w:sz w:val="22"/>
          <w:szCs w:val="22"/>
        </w:rPr>
        <w:sectPr w:rsidR="00852557">
          <w:type w:val="continuous"/>
          <w:pgSz w:w="11906" w:h="16838"/>
          <w:pgMar w:top="1417" w:right="1701" w:bottom="1417" w:left="1701" w:header="720" w:footer="720" w:gutter="0"/>
          <w:cols w:num="2" w:space="720"/>
        </w:sectPr>
      </w:pPr>
    </w:p>
    <w:p w:rsidR="00852557" w:rsidRDefault="00852557">
      <w:pPr>
        <w:rPr>
          <w:sz w:val="22"/>
          <w:szCs w:val="22"/>
        </w:rPr>
      </w:pPr>
    </w:p>
    <w:p w:rsidR="00852557" w:rsidRDefault="00852557">
      <w:pPr>
        <w:rPr>
          <w:color w:val="FF0000"/>
          <w:sz w:val="22"/>
          <w:szCs w:val="22"/>
        </w:rPr>
      </w:pPr>
    </w:p>
    <w:p w:rsidR="00AE15A1" w:rsidRDefault="00AE15A1">
      <w:pPr>
        <w:rPr>
          <w:color w:val="FF0000"/>
          <w:sz w:val="22"/>
          <w:szCs w:val="22"/>
        </w:rPr>
      </w:pPr>
    </w:p>
    <w:p w:rsidR="00AE15A1" w:rsidRDefault="00AE15A1">
      <w:pPr>
        <w:rPr>
          <w:color w:val="FF0000"/>
          <w:sz w:val="22"/>
          <w:szCs w:val="22"/>
        </w:rPr>
        <w:sectPr w:rsidR="00AE15A1">
          <w:type w:val="continuous"/>
          <w:pgSz w:w="11906" w:h="16838"/>
          <w:pgMar w:top="1417" w:right="1701" w:bottom="1417" w:left="1701" w:header="720" w:footer="720" w:gutter="0"/>
          <w:cols w:num="2" w:space="720"/>
        </w:sectPr>
      </w:pPr>
    </w:p>
    <w:p w:rsidR="00852557" w:rsidRDefault="00852557">
      <w:pPr>
        <w:rPr>
          <w:color w:val="FF0000"/>
          <w:sz w:val="22"/>
          <w:szCs w:val="22"/>
        </w:rPr>
      </w:pPr>
    </w:p>
    <w:p w:rsidR="00852557" w:rsidRDefault="00852557">
      <w:pPr>
        <w:rPr>
          <w:color w:val="FF0000"/>
          <w:sz w:val="22"/>
          <w:szCs w:val="22"/>
        </w:rPr>
      </w:pPr>
    </w:p>
    <w:p w:rsidR="002C277E" w:rsidRDefault="002C277E">
      <w:pPr>
        <w:rPr>
          <w:color w:val="FF0000"/>
          <w:sz w:val="22"/>
          <w:szCs w:val="22"/>
        </w:rPr>
      </w:pPr>
    </w:p>
    <w:p w:rsidR="002C277E" w:rsidRDefault="002C277E">
      <w:pPr>
        <w:rPr>
          <w:color w:val="FF0000"/>
          <w:sz w:val="22"/>
          <w:szCs w:val="22"/>
        </w:rPr>
      </w:pPr>
    </w:p>
    <w:p w:rsidR="0036002A" w:rsidRDefault="0036002A">
      <w:pPr>
        <w:rPr>
          <w:color w:val="FF0000"/>
          <w:sz w:val="22"/>
          <w:szCs w:val="22"/>
        </w:rPr>
      </w:pPr>
    </w:p>
    <w:p w:rsidR="0036002A" w:rsidRDefault="0036002A">
      <w:pPr>
        <w:rPr>
          <w:color w:val="FF0000"/>
          <w:sz w:val="22"/>
          <w:szCs w:val="22"/>
        </w:rPr>
        <w:sectPr w:rsidR="0036002A">
          <w:type w:val="continuous"/>
          <w:pgSz w:w="11906" w:h="16838"/>
          <w:pgMar w:top="1417" w:right="1701" w:bottom="1417" w:left="1701" w:header="720" w:footer="720" w:gutter="0"/>
          <w:cols w:num="2" w:space="720"/>
        </w:sectPr>
      </w:pPr>
    </w:p>
    <w:p w:rsidR="00852557" w:rsidRDefault="00A83266" w:rsidP="00B81839">
      <w:pPr>
        <w:rPr>
          <w:color w:val="FF0000"/>
          <w:sz w:val="22"/>
        </w:rPr>
        <w:sectPr w:rsidR="00852557">
          <w:type w:val="continuous"/>
          <w:pgSz w:w="11906" w:h="16838"/>
          <w:pgMar w:top="1417" w:right="1701" w:bottom="1417" w:left="1701" w:header="720" w:footer="720" w:gutter="0"/>
          <w:cols w:space="709"/>
        </w:sectPr>
      </w:pPr>
      <w:r>
        <w:rPr>
          <w:noProof/>
          <w:color w:val="FF0000"/>
          <w:sz w:val="22"/>
          <w:lang w:val="es-PE" w:eastAsia="es-PE"/>
        </w:rPr>
        <w:lastRenderedPageBreak/>
        <w:pict>
          <v:shape id="_x0000_s409600" type="#_x0000_t202" style="position:absolute;left:0;text-align:left;margin-left:406.8pt;margin-top:39.55pt;width:21pt;height:20.25pt;z-index:251780608" stroked="f">
            <v:textbox>
              <w:txbxContent>
                <w:p w:rsidR="008315D0" w:rsidRPr="0057553C" w:rsidRDefault="008315D0">
                  <w:pPr>
                    <w:rPr>
                      <w:sz w:val="20"/>
                      <w:szCs w:val="20"/>
                      <w:lang w:val="es-PE"/>
                    </w:rPr>
                  </w:pPr>
                  <w:r w:rsidRPr="0057553C">
                    <w:rPr>
                      <w:sz w:val="20"/>
                      <w:szCs w:val="20"/>
                      <w:lang w:val="es-PE"/>
                    </w:rPr>
                    <w:t>1</w:t>
                  </w:r>
                </w:p>
              </w:txbxContent>
            </v:textbox>
          </v:shape>
        </w:pict>
      </w:r>
    </w:p>
    <w:p w:rsidR="00852557" w:rsidRPr="00475005" w:rsidRDefault="00852557">
      <w:pPr>
        <w:pStyle w:val="Ttulo6"/>
      </w:pPr>
      <w:r w:rsidRPr="00475005">
        <w:lastRenderedPageBreak/>
        <w:t>ACTIVIDAD PRODUCTIVA Y EMPLEO</w:t>
      </w:r>
    </w:p>
    <w:p w:rsidR="00852557" w:rsidRPr="00475005" w:rsidRDefault="00852557">
      <w:pPr>
        <w:ind w:firstLine="708"/>
      </w:pPr>
    </w:p>
    <w:p w:rsidR="00852557" w:rsidRPr="00475005" w:rsidRDefault="00852557">
      <w:pPr>
        <w:ind w:firstLine="708"/>
        <w:sectPr w:rsidR="00852557" w:rsidRPr="00475005">
          <w:type w:val="continuous"/>
          <w:pgSz w:w="11906" w:h="16838"/>
          <w:pgMar w:top="1417" w:right="1701" w:bottom="1417" w:left="1701" w:header="720" w:footer="720" w:gutter="0"/>
          <w:pgNumType w:start="2"/>
          <w:cols w:space="720" w:equalWidth="0">
            <w:col w:w="8504"/>
          </w:cols>
        </w:sectPr>
      </w:pPr>
    </w:p>
    <w:p w:rsidR="00852557" w:rsidRPr="00714024" w:rsidRDefault="00852557">
      <w:pPr>
        <w:numPr>
          <w:ilvl w:val="1"/>
          <w:numId w:val="1"/>
        </w:numPr>
        <w:rPr>
          <w:b/>
        </w:rPr>
      </w:pPr>
      <w:r w:rsidRPr="00714024">
        <w:rPr>
          <w:b/>
        </w:rPr>
        <w:lastRenderedPageBreak/>
        <w:t xml:space="preserve">Producción </w:t>
      </w:r>
    </w:p>
    <w:p w:rsidR="00852557" w:rsidRDefault="00852557"/>
    <w:p w:rsidR="00852557" w:rsidRDefault="00852557">
      <w:pPr>
        <w:rPr>
          <w:sz w:val="22"/>
        </w:rPr>
        <w:sectPr w:rsidR="00852557">
          <w:type w:val="continuous"/>
          <w:pgSz w:w="11906" w:h="16838"/>
          <w:pgMar w:top="1418" w:right="1701" w:bottom="1276" w:left="1701" w:header="720" w:footer="720" w:gutter="0"/>
          <w:cols w:space="720" w:equalWidth="0">
            <w:col w:w="8504"/>
          </w:cols>
        </w:sectPr>
      </w:pPr>
    </w:p>
    <w:p w:rsidR="00714287" w:rsidRDefault="0040195F" w:rsidP="0040195F">
      <w:pPr>
        <w:rPr>
          <w:sz w:val="22"/>
          <w:szCs w:val="22"/>
        </w:rPr>
      </w:pPr>
      <w:r w:rsidRPr="00714287">
        <w:rPr>
          <w:sz w:val="22"/>
          <w:szCs w:val="22"/>
        </w:rPr>
        <w:lastRenderedPageBreak/>
        <w:t xml:space="preserve">En el </w:t>
      </w:r>
      <w:r w:rsidR="0029576C">
        <w:rPr>
          <w:sz w:val="22"/>
          <w:szCs w:val="22"/>
        </w:rPr>
        <w:t>período enero-</w:t>
      </w:r>
      <w:r w:rsidR="00714024">
        <w:rPr>
          <w:sz w:val="22"/>
          <w:szCs w:val="22"/>
        </w:rPr>
        <w:t>setiembre</w:t>
      </w:r>
      <w:r w:rsidRPr="00714287">
        <w:rPr>
          <w:sz w:val="22"/>
          <w:szCs w:val="22"/>
        </w:rPr>
        <w:t>, el</w:t>
      </w:r>
      <w:r>
        <w:rPr>
          <w:sz w:val="22"/>
          <w:szCs w:val="22"/>
        </w:rPr>
        <w:t xml:space="preserve"> </w:t>
      </w:r>
      <w:r>
        <w:rPr>
          <w:b/>
          <w:bCs/>
          <w:sz w:val="22"/>
          <w:szCs w:val="22"/>
        </w:rPr>
        <w:t xml:space="preserve">Indicador de Actividad Económica Regional </w:t>
      </w:r>
      <w:r w:rsidRPr="0047393E">
        <w:rPr>
          <w:bCs/>
          <w:sz w:val="22"/>
          <w:szCs w:val="22"/>
        </w:rPr>
        <w:t>mostró un</w:t>
      </w:r>
      <w:r>
        <w:rPr>
          <w:bCs/>
          <w:sz w:val="22"/>
          <w:szCs w:val="22"/>
        </w:rPr>
        <w:t xml:space="preserve">a </w:t>
      </w:r>
      <w:r w:rsidR="00714287">
        <w:rPr>
          <w:bCs/>
          <w:sz w:val="22"/>
          <w:szCs w:val="22"/>
        </w:rPr>
        <w:t xml:space="preserve">expansión del </w:t>
      </w:r>
      <w:r w:rsidR="00714024">
        <w:rPr>
          <w:bCs/>
          <w:sz w:val="22"/>
          <w:szCs w:val="22"/>
        </w:rPr>
        <w:t>2</w:t>
      </w:r>
      <w:r w:rsidR="002A0FF7">
        <w:rPr>
          <w:bCs/>
          <w:sz w:val="22"/>
          <w:szCs w:val="22"/>
        </w:rPr>
        <w:t>,</w:t>
      </w:r>
      <w:r w:rsidR="00714024">
        <w:rPr>
          <w:bCs/>
          <w:sz w:val="22"/>
          <w:szCs w:val="22"/>
        </w:rPr>
        <w:t>9</w:t>
      </w:r>
      <w:r>
        <w:rPr>
          <w:bCs/>
          <w:sz w:val="22"/>
          <w:szCs w:val="22"/>
        </w:rPr>
        <w:t xml:space="preserve"> por ciento</w:t>
      </w:r>
      <w:r>
        <w:rPr>
          <w:sz w:val="22"/>
          <w:szCs w:val="22"/>
        </w:rPr>
        <w:t xml:space="preserve"> respecto de similar </w:t>
      </w:r>
      <w:r w:rsidR="0029576C">
        <w:rPr>
          <w:sz w:val="22"/>
          <w:szCs w:val="22"/>
        </w:rPr>
        <w:t>lapso</w:t>
      </w:r>
      <w:r>
        <w:rPr>
          <w:sz w:val="22"/>
          <w:szCs w:val="22"/>
        </w:rPr>
        <w:t xml:space="preserve"> del año anterior</w:t>
      </w:r>
      <w:r>
        <w:rPr>
          <w:sz w:val="22"/>
          <w:szCs w:val="22"/>
          <w:vertAlign w:val="superscript"/>
        </w:rPr>
        <w:t>1</w:t>
      </w:r>
      <w:r>
        <w:rPr>
          <w:sz w:val="22"/>
          <w:szCs w:val="22"/>
        </w:rPr>
        <w:t>. Esto obedeció a</w:t>
      </w:r>
      <w:r w:rsidR="00FB6E97">
        <w:rPr>
          <w:sz w:val="22"/>
          <w:szCs w:val="22"/>
        </w:rPr>
        <w:t xml:space="preserve">l </w:t>
      </w:r>
      <w:r w:rsidR="00714287">
        <w:rPr>
          <w:sz w:val="22"/>
          <w:szCs w:val="22"/>
        </w:rPr>
        <w:t>c</w:t>
      </w:r>
      <w:r w:rsidR="00FB6E97">
        <w:rPr>
          <w:sz w:val="22"/>
          <w:szCs w:val="22"/>
        </w:rPr>
        <w:t xml:space="preserve">recimiento de </w:t>
      </w:r>
      <w:r>
        <w:rPr>
          <w:sz w:val="22"/>
          <w:szCs w:val="22"/>
        </w:rPr>
        <w:t xml:space="preserve"> </w:t>
      </w:r>
      <w:r w:rsidR="00FB6E97">
        <w:rPr>
          <w:sz w:val="22"/>
          <w:szCs w:val="22"/>
        </w:rPr>
        <w:t xml:space="preserve">los sectores </w:t>
      </w:r>
      <w:r w:rsidR="00475005">
        <w:rPr>
          <w:sz w:val="22"/>
          <w:szCs w:val="22"/>
        </w:rPr>
        <w:t xml:space="preserve">de </w:t>
      </w:r>
      <w:r w:rsidR="00714024">
        <w:rPr>
          <w:sz w:val="22"/>
          <w:szCs w:val="22"/>
        </w:rPr>
        <w:t xml:space="preserve">pesca (4,8 por ciento), </w:t>
      </w:r>
      <w:r w:rsidR="00B854E7">
        <w:rPr>
          <w:sz w:val="22"/>
          <w:szCs w:val="22"/>
        </w:rPr>
        <w:t xml:space="preserve"> hidrocarburos (</w:t>
      </w:r>
      <w:r w:rsidR="00475005">
        <w:rPr>
          <w:sz w:val="22"/>
          <w:szCs w:val="22"/>
        </w:rPr>
        <w:t>0</w:t>
      </w:r>
      <w:r w:rsidR="00B854E7">
        <w:rPr>
          <w:sz w:val="22"/>
          <w:szCs w:val="22"/>
        </w:rPr>
        <w:t>,</w:t>
      </w:r>
      <w:r w:rsidR="00475005">
        <w:rPr>
          <w:sz w:val="22"/>
          <w:szCs w:val="22"/>
        </w:rPr>
        <w:t>7</w:t>
      </w:r>
      <w:r w:rsidR="00B854E7">
        <w:rPr>
          <w:sz w:val="22"/>
          <w:szCs w:val="22"/>
        </w:rPr>
        <w:t xml:space="preserve"> por ciento),</w:t>
      </w:r>
      <w:r w:rsidR="00714287">
        <w:rPr>
          <w:sz w:val="22"/>
          <w:szCs w:val="22"/>
        </w:rPr>
        <w:t xml:space="preserve"> </w:t>
      </w:r>
      <w:r w:rsidR="0029576C">
        <w:rPr>
          <w:sz w:val="22"/>
          <w:szCs w:val="22"/>
        </w:rPr>
        <w:t xml:space="preserve">manufactura </w:t>
      </w:r>
      <w:r w:rsidR="0029576C">
        <w:rPr>
          <w:sz w:val="22"/>
          <w:szCs w:val="22"/>
        </w:rPr>
        <w:lastRenderedPageBreak/>
        <w:t>(</w:t>
      </w:r>
      <w:r w:rsidR="00714024">
        <w:rPr>
          <w:sz w:val="22"/>
          <w:szCs w:val="22"/>
        </w:rPr>
        <w:t>6</w:t>
      </w:r>
      <w:r w:rsidR="0029576C">
        <w:rPr>
          <w:sz w:val="22"/>
          <w:szCs w:val="22"/>
        </w:rPr>
        <w:t>,</w:t>
      </w:r>
      <w:r w:rsidR="00714024">
        <w:rPr>
          <w:sz w:val="22"/>
          <w:szCs w:val="22"/>
        </w:rPr>
        <w:t>1</w:t>
      </w:r>
      <w:r w:rsidR="0029576C">
        <w:rPr>
          <w:sz w:val="22"/>
          <w:szCs w:val="22"/>
        </w:rPr>
        <w:t xml:space="preserve"> por ciento), </w:t>
      </w:r>
      <w:r w:rsidR="00714287">
        <w:rPr>
          <w:sz w:val="22"/>
          <w:szCs w:val="22"/>
        </w:rPr>
        <w:t>construcción (1</w:t>
      </w:r>
      <w:r w:rsidR="00475005">
        <w:rPr>
          <w:sz w:val="22"/>
          <w:szCs w:val="22"/>
        </w:rPr>
        <w:t>3</w:t>
      </w:r>
      <w:r w:rsidR="00714287">
        <w:rPr>
          <w:sz w:val="22"/>
          <w:szCs w:val="22"/>
        </w:rPr>
        <w:t>,</w:t>
      </w:r>
      <w:r w:rsidR="00714024">
        <w:rPr>
          <w:sz w:val="22"/>
          <w:szCs w:val="22"/>
        </w:rPr>
        <w:t>6</w:t>
      </w:r>
      <w:r w:rsidR="00714287">
        <w:rPr>
          <w:sz w:val="22"/>
          <w:szCs w:val="22"/>
        </w:rPr>
        <w:t xml:space="preserve"> por ciento), </w:t>
      </w:r>
      <w:r w:rsidR="00475005">
        <w:rPr>
          <w:sz w:val="22"/>
          <w:szCs w:val="22"/>
        </w:rPr>
        <w:t>electricidad y agua (</w:t>
      </w:r>
      <w:r w:rsidR="00714024">
        <w:rPr>
          <w:sz w:val="22"/>
          <w:szCs w:val="22"/>
        </w:rPr>
        <w:t>5</w:t>
      </w:r>
      <w:r w:rsidR="00475005">
        <w:rPr>
          <w:sz w:val="22"/>
          <w:szCs w:val="22"/>
        </w:rPr>
        <w:t>,</w:t>
      </w:r>
      <w:r w:rsidR="00714024">
        <w:rPr>
          <w:sz w:val="22"/>
          <w:szCs w:val="22"/>
        </w:rPr>
        <w:t>4</w:t>
      </w:r>
      <w:r w:rsidR="00475005">
        <w:rPr>
          <w:sz w:val="22"/>
          <w:szCs w:val="22"/>
        </w:rPr>
        <w:t xml:space="preserve"> por ciento), </w:t>
      </w:r>
      <w:r w:rsidR="00714287">
        <w:rPr>
          <w:sz w:val="22"/>
          <w:szCs w:val="22"/>
        </w:rPr>
        <w:t>servicios gubernamentales (</w:t>
      </w:r>
      <w:r w:rsidR="00714024">
        <w:rPr>
          <w:sz w:val="22"/>
          <w:szCs w:val="22"/>
        </w:rPr>
        <w:t>9</w:t>
      </w:r>
      <w:r w:rsidR="00714287">
        <w:rPr>
          <w:sz w:val="22"/>
          <w:szCs w:val="22"/>
        </w:rPr>
        <w:t>,</w:t>
      </w:r>
      <w:r w:rsidR="00714024">
        <w:rPr>
          <w:sz w:val="22"/>
          <w:szCs w:val="22"/>
        </w:rPr>
        <w:t>1</w:t>
      </w:r>
      <w:r w:rsidR="00714287">
        <w:rPr>
          <w:sz w:val="22"/>
          <w:szCs w:val="22"/>
        </w:rPr>
        <w:t xml:space="preserve"> por ciento) y servicios financieros (11,</w:t>
      </w:r>
      <w:r w:rsidR="00714024">
        <w:rPr>
          <w:sz w:val="22"/>
          <w:szCs w:val="22"/>
        </w:rPr>
        <w:t>7</w:t>
      </w:r>
      <w:r w:rsidR="00714287">
        <w:rPr>
          <w:sz w:val="22"/>
          <w:szCs w:val="22"/>
        </w:rPr>
        <w:t xml:space="preserve"> por ciento)</w:t>
      </w:r>
      <w:r w:rsidR="00B854E7">
        <w:rPr>
          <w:sz w:val="22"/>
          <w:szCs w:val="22"/>
        </w:rPr>
        <w:t>.</w:t>
      </w:r>
      <w:r w:rsidR="002808C3">
        <w:rPr>
          <w:sz w:val="22"/>
          <w:szCs w:val="22"/>
        </w:rPr>
        <w:t xml:space="preserve"> En contraste, se </w:t>
      </w:r>
      <w:r w:rsidR="00714287">
        <w:rPr>
          <w:sz w:val="22"/>
          <w:szCs w:val="22"/>
        </w:rPr>
        <w:t>contraj</w:t>
      </w:r>
      <w:r w:rsidR="00714024">
        <w:rPr>
          <w:sz w:val="22"/>
          <w:szCs w:val="22"/>
        </w:rPr>
        <w:t>o el s</w:t>
      </w:r>
      <w:r w:rsidR="002808C3">
        <w:rPr>
          <w:sz w:val="22"/>
          <w:szCs w:val="22"/>
        </w:rPr>
        <w:t>ector</w:t>
      </w:r>
      <w:r w:rsidR="00714287">
        <w:rPr>
          <w:sz w:val="22"/>
          <w:szCs w:val="22"/>
        </w:rPr>
        <w:t xml:space="preserve"> </w:t>
      </w:r>
      <w:r w:rsidR="00475005">
        <w:rPr>
          <w:sz w:val="22"/>
          <w:szCs w:val="22"/>
        </w:rPr>
        <w:t>agropecuario (-</w:t>
      </w:r>
      <w:r w:rsidR="00714024">
        <w:rPr>
          <w:sz w:val="22"/>
          <w:szCs w:val="22"/>
        </w:rPr>
        <w:t>6</w:t>
      </w:r>
      <w:r w:rsidR="00475005">
        <w:rPr>
          <w:sz w:val="22"/>
          <w:szCs w:val="22"/>
        </w:rPr>
        <w:t>,</w:t>
      </w:r>
      <w:r w:rsidR="00714024">
        <w:rPr>
          <w:sz w:val="22"/>
          <w:szCs w:val="22"/>
        </w:rPr>
        <w:t>7</w:t>
      </w:r>
      <w:r w:rsidR="00475005">
        <w:rPr>
          <w:sz w:val="22"/>
          <w:szCs w:val="22"/>
        </w:rPr>
        <w:t xml:space="preserve"> por ciento)</w:t>
      </w:r>
      <w:r w:rsidR="00FB6E97">
        <w:rPr>
          <w:sz w:val="22"/>
          <w:szCs w:val="22"/>
        </w:rPr>
        <w:t xml:space="preserve">. </w:t>
      </w:r>
    </w:p>
    <w:p w:rsidR="00714287" w:rsidRDefault="00714287" w:rsidP="0040195F">
      <w:pPr>
        <w:rPr>
          <w:sz w:val="22"/>
          <w:szCs w:val="22"/>
        </w:rPr>
        <w:sectPr w:rsidR="00714287" w:rsidSect="00714287">
          <w:type w:val="continuous"/>
          <w:pgSz w:w="11906" w:h="16838"/>
          <w:pgMar w:top="1418" w:right="1701" w:bottom="1276" w:left="1701" w:header="708" w:footer="708" w:gutter="0"/>
          <w:cols w:num="2" w:space="709"/>
          <w:docGrid w:linePitch="360"/>
        </w:sectPr>
      </w:pPr>
    </w:p>
    <w:p w:rsidR="006C4C43" w:rsidRDefault="006C4C43" w:rsidP="006C4C43">
      <w:pPr>
        <w:rPr>
          <w:sz w:val="22"/>
          <w:szCs w:val="22"/>
        </w:rPr>
      </w:pPr>
    </w:p>
    <w:p w:rsidR="006C4C43" w:rsidRDefault="006C4C43" w:rsidP="006C4C43">
      <w:pPr>
        <w:rPr>
          <w:color w:val="FF0000"/>
          <w:sz w:val="22"/>
        </w:rPr>
        <w:sectPr w:rsidR="006C4C43">
          <w:type w:val="continuous"/>
          <w:pgSz w:w="11906" w:h="16838"/>
          <w:pgMar w:top="1418" w:right="1701" w:bottom="1276" w:left="1701" w:header="708" w:footer="708" w:gutter="0"/>
          <w:cols w:num="2" w:space="709"/>
          <w:docGrid w:linePitch="360"/>
        </w:sectPr>
      </w:pPr>
    </w:p>
    <w:p w:rsidR="006C4C43" w:rsidRDefault="00A56485" w:rsidP="006C4C43">
      <w:pPr>
        <w:jc w:val="center"/>
        <w:rPr>
          <w:color w:val="FF0000"/>
          <w:sz w:val="22"/>
        </w:rPr>
        <w:sectPr w:rsidR="006C4C43" w:rsidSect="006C4C43">
          <w:type w:val="continuous"/>
          <w:pgSz w:w="11906" w:h="16838"/>
          <w:pgMar w:top="1418" w:right="1701" w:bottom="1276" w:left="1701" w:header="708" w:footer="708" w:gutter="0"/>
          <w:cols w:space="709"/>
          <w:docGrid w:linePitch="360"/>
        </w:sectPr>
      </w:pPr>
      <w:r w:rsidRPr="00C6389F">
        <w:rPr>
          <w:color w:val="FF0000"/>
          <w:sz w:val="22"/>
        </w:rPr>
        <w:object w:dxaOrig="7105" w:dyaOrig="668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25.5pt;height:254.25pt" o:ole="">
            <v:imagedata r:id="rId14" o:title=""/>
          </v:shape>
          <o:OLEObject Type="Embed" ProgID="Excel.Sheet.8" ShapeID="_x0000_i1025" DrawAspect="Content" ObjectID="_1415194646" r:id="rId15"/>
        </w:object>
      </w:r>
    </w:p>
    <w:p w:rsidR="006C4C43" w:rsidRDefault="006C4C43" w:rsidP="006C4C43">
      <w:pPr>
        <w:rPr>
          <w:sz w:val="22"/>
          <w:szCs w:val="22"/>
        </w:rPr>
      </w:pPr>
    </w:p>
    <w:p w:rsidR="00962808" w:rsidRDefault="00962808">
      <w:pPr>
        <w:rPr>
          <w:b/>
        </w:rPr>
      </w:pPr>
    </w:p>
    <w:p w:rsidR="00D61BDC" w:rsidRDefault="00D61BDC">
      <w:pPr>
        <w:rPr>
          <w:b/>
        </w:rPr>
        <w:sectPr w:rsidR="00D61BDC">
          <w:type w:val="continuous"/>
          <w:pgSz w:w="11906" w:h="16838"/>
          <w:pgMar w:top="1418" w:right="1701" w:bottom="1276" w:left="1701" w:header="708" w:footer="708" w:gutter="0"/>
          <w:cols w:num="2" w:space="709"/>
          <w:docGrid w:linePitch="360"/>
        </w:sectPr>
      </w:pPr>
    </w:p>
    <w:p w:rsidR="003E1A7E" w:rsidRPr="0058139D" w:rsidRDefault="00852557" w:rsidP="003E1A7E">
      <w:pPr>
        <w:numPr>
          <w:ilvl w:val="2"/>
          <w:numId w:val="10"/>
        </w:numPr>
        <w:rPr>
          <w:b/>
        </w:rPr>
      </w:pPr>
      <w:r w:rsidRPr="0058139D">
        <w:rPr>
          <w:b/>
        </w:rPr>
        <w:lastRenderedPageBreak/>
        <w:t>Producción Agropecuaria</w:t>
      </w:r>
    </w:p>
    <w:p w:rsidR="00D61BDC" w:rsidRDefault="00D61BDC" w:rsidP="00D61BDC">
      <w:pPr>
        <w:ind w:left="720"/>
        <w:rPr>
          <w:b/>
        </w:rPr>
      </w:pPr>
    </w:p>
    <w:p w:rsidR="00D61BDC" w:rsidRDefault="00D61BDC" w:rsidP="00D61BDC">
      <w:pPr>
        <w:pStyle w:val="Textoindependiente"/>
        <w:rPr>
          <w:rFonts w:ascii="Times" w:hAnsi="Times" w:cs="Arial"/>
          <w:sz w:val="22"/>
        </w:rPr>
        <w:sectPr w:rsidR="00D61BDC" w:rsidSect="00D61BDC">
          <w:type w:val="continuous"/>
          <w:pgSz w:w="11906" w:h="16838"/>
          <w:pgMar w:top="1418" w:right="1701" w:bottom="1276" w:left="1701" w:header="708" w:footer="708" w:gutter="0"/>
          <w:cols w:space="709"/>
          <w:docGrid w:linePitch="360"/>
        </w:sectPr>
      </w:pPr>
    </w:p>
    <w:p w:rsidR="0058139D" w:rsidRDefault="0058139D" w:rsidP="0058139D">
      <w:pPr>
        <w:pStyle w:val="Textoindependiente"/>
        <w:rPr>
          <w:rFonts w:ascii="Times" w:hAnsi="Times" w:cs="Arial"/>
          <w:sz w:val="22"/>
        </w:rPr>
      </w:pPr>
      <w:r>
        <w:rPr>
          <w:rFonts w:ascii="Times" w:hAnsi="Times" w:cs="Arial"/>
          <w:sz w:val="22"/>
        </w:rPr>
        <w:lastRenderedPageBreak/>
        <w:t>En setiembre, la actividad agropecuaria decreció en 1</w:t>
      </w:r>
      <w:r w:rsidR="007B2C84">
        <w:rPr>
          <w:rFonts w:ascii="Times" w:hAnsi="Times" w:cs="Arial"/>
          <w:sz w:val="22"/>
        </w:rPr>
        <w:t>1</w:t>
      </w:r>
      <w:r>
        <w:rPr>
          <w:rFonts w:ascii="Times" w:hAnsi="Times" w:cs="Arial"/>
          <w:sz w:val="22"/>
        </w:rPr>
        <w:t>,</w:t>
      </w:r>
      <w:r w:rsidR="007B2C84">
        <w:rPr>
          <w:rFonts w:ascii="Times" w:hAnsi="Times" w:cs="Arial"/>
          <w:sz w:val="22"/>
        </w:rPr>
        <w:t>9</w:t>
      </w:r>
      <w:r>
        <w:rPr>
          <w:rFonts w:ascii="Times" w:hAnsi="Times" w:cs="Arial"/>
          <w:sz w:val="22"/>
        </w:rPr>
        <w:t xml:space="preserve"> por ciento, merced a la caída del subsector agrícola (-17,6 por ciento) que no pudo ser compensada por la </w:t>
      </w:r>
      <w:r>
        <w:rPr>
          <w:rFonts w:ascii="Times" w:hAnsi="Times" w:cs="Arial"/>
          <w:sz w:val="22"/>
        </w:rPr>
        <w:lastRenderedPageBreak/>
        <w:t>expansión del subsector pecuario (9,0 por ciento). En lo que va del año, el sector se contrajo en 6,7 puntos porcentuales.</w:t>
      </w:r>
    </w:p>
    <w:p w:rsidR="00CD4DF9" w:rsidRDefault="00CD4DF9" w:rsidP="003E1A7E">
      <w:pPr>
        <w:pStyle w:val="Textoindependiente"/>
        <w:rPr>
          <w:rFonts w:ascii="Times" w:hAnsi="Times" w:cs="Arial"/>
          <w:sz w:val="22"/>
        </w:rPr>
        <w:sectPr w:rsidR="00CD4DF9" w:rsidSect="00E05090">
          <w:type w:val="continuous"/>
          <w:pgSz w:w="11906" w:h="16838"/>
          <w:pgMar w:top="1418" w:right="1701" w:bottom="1276" w:left="1701" w:header="708" w:footer="708" w:gutter="0"/>
          <w:cols w:num="2" w:space="709"/>
          <w:docGrid w:linePitch="360"/>
        </w:sectPr>
      </w:pPr>
    </w:p>
    <w:p w:rsidR="00E05090" w:rsidRDefault="00E05090" w:rsidP="003E1A7E">
      <w:pPr>
        <w:pStyle w:val="Textoindependiente"/>
        <w:rPr>
          <w:rFonts w:ascii="Times" w:hAnsi="Times" w:cs="Arial"/>
          <w:sz w:val="22"/>
        </w:rPr>
      </w:pPr>
    </w:p>
    <w:p w:rsidR="00E05090" w:rsidRDefault="00E05090" w:rsidP="003E1A7E">
      <w:pPr>
        <w:pStyle w:val="Textoindependiente"/>
        <w:rPr>
          <w:rFonts w:ascii="Times" w:hAnsi="Times" w:cs="Arial"/>
          <w:sz w:val="22"/>
        </w:rPr>
      </w:pPr>
    </w:p>
    <w:p w:rsidR="00E05090" w:rsidRDefault="00E05090" w:rsidP="003E1A7E">
      <w:pPr>
        <w:pStyle w:val="Textoindependiente"/>
        <w:rPr>
          <w:rFonts w:ascii="Times" w:hAnsi="Times" w:cs="Arial"/>
          <w:sz w:val="22"/>
        </w:rPr>
        <w:sectPr w:rsidR="00E05090" w:rsidSect="00962808">
          <w:type w:val="continuous"/>
          <w:pgSz w:w="11906" w:h="16838"/>
          <w:pgMar w:top="1418" w:right="1701" w:bottom="1276" w:left="1701" w:header="708" w:footer="708" w:gutter="0"/>
          <w:cols w:num="2" w:space="709"/>
          <w:docGrid w:linePitch="360"/>
        </w:sectPr>
      </w:pPr>
    </w:p>
    <w:p w:rsidR="00E05090" w:rsidRDefault="0058139D" w:rsidP="00E05090">
      <w:pPr>
        <w:pStyle w:val="Textoindependiente"/>
        <w:jc w:val="center"/>
        <w:rPr>
          <w:rFonts w:ascii="Times" w:hAnsi="Times" w:cs="Arial"/>
          <w:bCs/>
          <w:sz w:val="22"/>
        </w:rPr>
        <w:sectPr w:rsidR="00E05090" w:rsidSect="00E05090">
          <w:type w:val="continuous"/>
          <w:pgSz w:w="11906" w:h="16838"/>
          <w:pgMar w:top="1418" w:right="1701" w:bottom="1276" w:left="1701" w:header="708" w:footer="708" w:gutter="0"/>
          <w:cols w:space="709"/>
          <w:docGrid w:linePitch="360"/>
        </w:sectPr>
      </w:pPr>
      <w:r>
        <w:object w:dxaOrig="5792" w:dyaOrig="3070">
          <v:shape id="_x0000_i1026" type="#_x0000_t75" style="width:267.75pt;height:153.75pt" o:ole="">
            <v:imagedata r:id="rId16" o:title=""/>
            <o:lock v:ext="edit" aspectratio="f"/>
          </v:shape>
          <o:OLEObject Type="Embed" ProgID="Excel.Sheet.12" ShapeID="_x0000_i1026" DrawAspect="Content" ObjectID="_1415194647" r:id="rId17"/>
        </w:object>
      </w:r>
    </w:p>
    <w:p w:rsidR="00675AA8" w:rsidRDefault="00A83266" w:rsidP="00D61BDC">
      <w:pPr>
        <w:pStyle w:val="Textoindependiente"/>
        <w:rPr>
          <w:rFonts w:ascii="Times" w:hAnsi="Times" w:cs="Arial"/>
          <w:bCs/>
          <w:sz w:val="22"/>
        </w:rPr>
      </w:pPr>
      <w:r w:rsidRPr="00A83266">
        <w:rPr>
          <w:noProof/>
          <w:lang w:val="es-PE" w:eastAsia="es-PE"/>
        </w:rPr>
        <w:lastRenderedPageBreak/>
        <w:pict>
          <v:shape id="_x0000_s1603" type="#_x0000_t202" style="position:absolute;left:0;text-align:left;margin-left:-4.75pt;margin-top:12.25pt;width:445.15pt;height:45.75pt;z-index:251665920;mso-width-relative:margin;mso-height-relative:margin" stroked="f">
            <v:textbox style="mso-next-textbox:#_x0000_s1603">
              <w:txbxContent>
                <w:p w:rsidR="008315D0" w:rsidRPr="00E63ED3" w:rsidRDefault="008315D0" w:rsidP="00EC207F">
                  <w:pPr>
                    <w:rPr>
                      <w:sz w:val="16"/>
                      <w:szCs w:val="16"/>
                    </w:rPr>
                  </w:pPr>
                  <w:r>
                    <w:rPr>
                      <w:sz w:val="16"/>
                      <w:szCs w:val="16"/>
                    </w:rPr>
                    <w:t xml:space="preserve">1 </w:t>
                  </w:r>
                  <w:r w:rsidRPr="00E63ED3">
                    <w:rPr>
                      <w:sz w:val="16"/>
                      <w:szCs w:val="16"/>
                    </w:rPr>
                    <w:t xml:space="preserve">A </w:t>
                  </w:r>
                  <w:r>
                    <w:rPr>
                      <w:sz w:val="16"/>
                      <w:szCs w:val="16"/>
                    </w:rPr>
                    <w:t xml:space="preserve"> fin de interpretar adecuadamente el crecimiento del Indicador de Actividad Económica Regional, éste debe entenderse, en sentido estricto, como el aporte al crecimiento global de los sectores (principalmente primarios y secundarios) incluidos en el indicador.  Vale decir, en conjunto, estos sectores crecieron en </w:t>
                  </w:r>
                  <w:r w:rsidR="00714024">
                    <w:rPr>
                      <w:sz w:val="16"/>
                      <w:szCs w:val="16"/>
                    </w:rPr>
                    <w:t>5</w:t>
                  </w:r>
                  <w:r>
                    <w:rPr>
                      <w:sz w:val="16"/>
                      <w:szCs w:val="16"/>
                    </w:rPr>
                    <w:t>,</w:t>
                  </w:r>
                  <w:r w:rsidR="00714024">
                    <w:rPr>
                      <w:sz w:val="16"/>
                      <w:szCs w:val="16"/>
                    </w:rPr>
                    <w:t>0</w:t>
                  </w:r>
                  <w:r>
                    <w:rPr>
                      <w:sz w:val="16"/>
                      <w:szCs w:val="16"/>
                    </w:rPr>
                    <w:t xml:space="preserve">  por ciento, pero como su peso relativo en el PBI es de 58,5 por ciento, su aporte al crecimiento regional es de </w:t>
                  </w:r>
                  <w:r w:rsidR="00714024">
                    <w:rPr>
                      <w:sz w:val="16"/>
                      <w:szCs w:val="16"/>
                    </w:rPr>
                    <w:t>2</w:t>
                  </w:r>
                  <w:r>
                    <w:rPr>
                      <w:sz w:val="16"/>
                      <w:szCs w:val="16"/>
                    </w:rPr>
                    <w:t>,</w:t>
                  </w:r>
                  <w:r w:rsidR="00714024">
                    <w:rPr>
                      <w:sz w:val="16"/>
                      <w:szCs w:val="16"/>
                    </w:rPr>
                    <w:t>9</w:t>
                  </w:r>
                  <w:r>
                    <w:rPr>
                      <w:sz w:val="16"/>
                      <w:szCs w:val="16"/>
                    </w:rPr>
                    <w:t xml:space="preserve"> por ciento (</w:t>
                  </w:r>
                  <w:r w:rsidR="00714024">
                    <w:rPr>
                      <w:sz w:val="16"/>
                      <w:szCs w:val="16"/>
                    </w:rPr>
                    <w:t>5</w:t>
                  </w:r>
                  <w:r>
                    <w:rPr>
                      <w:sz w:val="16"/>
                      <w:szCs w:val="16"/>
                    </w:rPr>
                    <w:t>,</w:t>
                  </w:r>
                  <w:r w:rsidR="00714024">
                    <w:rPr>
                      <w:sz w:val="16"/>
                      <w:szCs w:val="16"/>
                    </w:rPr>
                    <w:t>0</w:t>
                  </w:r>
                  <w:r>
                    <w:rPr>
                      <w:sz w:val="16"/>
                      <w:szCs w:val="16"/>
                    </w:rPr>
                    <w:t>%  x 0.585).</w:t>
                  </w:r>
                </w:p>
              </w:txbxContent>
            </v:textbox>
          </v:shape>
        </w:pict>
      </w:r>
    </w:p>
    <w:p w:rsidR="00962808" w:rsidRDefault="00962808" w:rsidP="00D61BDC">
      <w:pPr>
        <w:pStyle w:val="Textoindependiente"/>
        <w:rPr>
          <w:rFonts w:ascii="Times" w:hAnsi="Times" w:cs="Arial"/>
          <w:bCs/>
          <w:sz w:val="22"/>
        </w:rPr>
      </w:pPr>
    </w:p>
    <w:p w:rsidR="00962808" w:rsidRDefault="00962808" w:rsidP="00D61BDC">
      <w:pPr>
        <w:pStyle w:val="Textoindependiente"/>
        <w:rPr>
          <w:rFonts w:ascii="Times" w:hAnsi="Times" w:cs="Arial"/>
          <w:bCs/>
          <w:sz w:val="22"/>
        </w:rPr>
        <w:sectPr w:rsidR="00962808" w:rsidSect="00675AA8">
          <w:type w:val="continuous"/>
          <w:pgSz w:w="11906" w:h="16838"/>
          <w:pgMar w:top="1418" w:right="1701" w:bottom="1276" w:left="1701" w:header="708" w:footer="708" w:gutter="0"/>
          <w:cols w:num="2" w:space="709"/>
          <w:docGrid w:linePitch="360"/>
        </w:sectPr>
      </w:pPr>
    </w:p>
    <w:p w:rsidR="00D61BDC" w:rsidRDefault="0058139D" w:rsidP="00D33F31">
      <w:pPr>
        <w:pStyle w:val="Textoindependiente"/>
        <w:jc w:val="center"/>
      </w:pPr>
      <w:r>
        <w:object w:dxaOrig="7738" w:dyaOrig="6394">
          <v:shape id="_x0000_i1027" type="#_x0000_t75" style="width:369pt;height:330pt" o:ole="">
            <v:imagedata r:id="rId18" o:title=""/>
            <o:lock v:ext="edit" aspectratio="f"/>
          </v:shape>
          <o:OLEObject Type="Embed" ProgID="Excel.Sheet.12" ShapeID="_x0000_i1027" DrawAspect="Content" ObjectID="_1415194648" r:id="rId19"/>
        </w:object>
      </w:r>
    </w:p>
    <w:p w:rsidR="00E05090" w:rsidRDefault="00E05090" w:rsidP="00D61BDC">
      <w:pPr>
        <w:jc w:val="center"/>
        <w:sectPr w:rsidR="00E05090">
          <w:headerReference w:type="default" r:id="rId20"/>
          <w:footerReference w:type="default" r:id="rId21"/>
          <w:type w:val="continuous"/>
          <w:pgSz w:w="11906" w:h="16838"/>
          <w:pgMar w:top="1418" w:right="1701" w:bottom="1276" w:left="1701" w:header="720" w:footer="720" w:gutter="0"/>
          <w:cols w:space="720"/>
        </w:sectPr>
      </w:pPr>
    </w:p>
    <w:p w:rsidR="00D61BDC" w:rsidRDefault="00D61BDC" w:rsidP="00D61BDC">
      <w:pPr>
        <w:rPr>
          <w:sz w:val="22"/>
        </w:rPr>
      </w:pPr>
    </w:p>
    <w:p w:rsidR="00AE42EA" w:rsidRDefault="00AE42EA" w:rsidP="00D61BDC">
      <w:pPr>
        <w:rPr>
          <w:sz w:val="22"/>
        </w:rPr>
        <w:sectPr w:rsidR="00AE42EA" w:rsidSect="00AE42EA">
          <w:type w:val="continuous"/>
          <w:pgSz w:w="11906" w:h="16838"/>
          <w:pgMar w:top="1418" w:right="1701" w:bottom="1276" w:left="1701" w:header="720" w:footer="720" w:gutter="0"/>
          <w:cols w:space="720"/>
        </w:sectPr>
      </w:pPr>
    </w:p>
    <w:p w:rsidR="0058139D" w:rsidRDefault="0058139D" w:rsidP="0058139D">
      <w:pPr>
        <w:rPr>
          <w:sz w:val="22"/>
          <w:szCs w:val="22"/>
        </w:rPr>
      </w:pPr>
      <w:r>
        <w:rPr>
          <w:sz w:val="22"/>
        </w:rPr>
        <w:lastRenderedPageBreak/>
        <w:t>El desempeño negativo del subsector agrícola obedeció básicamente al retroceso en la producción de algodón (-94,1 por ciento), arroz (-100,0 por ciento), limón     (-5,8 por ciento), plátano (-8,0 por ciento) y maíz amiláceo (-81,5 por ciento).</w:t>
      </w:r>
    </w:p>
    <w:p w:rsidR="0058139D" w:rsidRDefault="0058139D" w:rsidP="0058139D">
      <w:pPr>
        <w:rPr>
          <w:sz w:val="22"/>
          <w:szCs w:val="22"/>
        </w:rPr>
      </w:pPr>
    </w:p>
    <w:p w:rsidR="0058139D" w:rsidRDefault="0058139D" w:rsidP="0058139D">
      <w:pPr>
        <w:rPr>
          <w:sz w:val="22"/>
          <w:szCs w:val="22"/>
        </w:rPr>
      </w:pPr>
      <w:r>
        <w:rPr>
          <w:sz w:val="22"/>
          <w:szCs w:val="22"/>
        </w:rPr>
        <w:t xml:space="preserve">En lo relativo al algodón, la aguda caída obedece a efectos climáticos adversos y la </w:t>
      </w:r>
      <w:r>
        <w:rPr>
          <w:sz w:val="22"/>
          <w:szCs w:val="22"/>
        </w:rPr>
        <w:lastRenderedPageBreak/>
        <w:t xml:space="preserve">proliferación de plagas. En el caso del arroz, la totalidad de las cosechas se realizó en los meses previos, dado que se trató de una campaña más adelantada, que, en su conjunto, mostró una notable  recuperación respecto de la anterior. El limón fue afectado por dificultades en la floración hacia mediados del año, lo cual, sin embargo, ya se estaría superando. </w:t>
      </w:r>
    </w:p>
    <w:p w:rsidR="00147380" w:rsidRDefault="00147380" w:rsidP="00AE42EA">
      <w:pPr>
        <w:rPr>
          <w:sz w:val="22"/>
          <w:szCs w:val="22"/>
        </w:rPr>
        <w:sectPr w:rsidR="00147380" w:rsidSect="007C0329">
          <w:headerReference w:type="default" r:id="rId22"/>
          <w:footerReference w:type="default" r:id="rId23"/>
          <w:type w:val="continuous"/>
          <w:pgSz w:w="11906" w:h="16838"/>
          <w:pgMar w:top="1418" w:right="1701" w:bottom="1276" w:left="1701" w:header="720" w:footer="720" w:gutter="0"/>
          <w:cols w:num="2" w:space="709"/>
        </w:sectPr>
      </w:pPr>
    </w:p>
    <w:p w:rsidR="006D41CC" w:rsidRDefault="006D41CC" w:rsidP="00AE42EA">
      <w:pPr>
        <w:rPr>
          <w:sz w:val="22"/>
          <w:szCs w:val="22"/>
        </w:rPr>
      </w:pPr>
    </w:p>
    <w:p w:rsidR="006D41CC" w:rsidRDefault="006D41CC" w:rsidP="00AE42EA">
      <w:pPr>
        <w:rPr>
          <w:sz w:val="22"/>
          <w:szCs w:val="22"/>
        </w:rPr>
        <w:sectPr w:rsidR="006D41CC" w:rsidSect="006D41CC">
          <w:type w:val="continuous"/>
          <w:pgSz w:w="11906" w:h="16838"/>
          <w:pgMar w:top="1418" w:right="1701" w:bottom="1276" w:left="1701" w:header="720" w:footer="720" w:gutter="0"/>
          <w:cols w:space="709"/>
        </w:sectPr>
      </w:pPr>
    </w:p>
    <w:p w:rsidR="006D41CC" w:rsidRDefault="0058139D" w:rsidP="00AE42EA">
      <w:pPr>
        <w:rPr>
          <w:sz w:val="22"/>
          <w:szCs w:val="22"/>
        </w:rPr>
      </w:pPr>
      <w:r>
        <w:object w:dxaOrig="4279" w:dyaOrig="3480">
          <v:shape id="_x0000_i1028" type="#_x0000_t75" style="width:202.5pt;height:179.25pt" o:ole="">
            <v:imagedata r:id="rId24" o:title=""/>
          </v:shape>
          <o:OLEObject Type="Embed" ProgID="Excel.Sheet.8" ShapeID="_x0000_i1028" DrawAspect="Content" ObjectID="_1415194649" r:id="rId25"/>
        </w:object>
      </w:r>
    </w:p>
    <w:p w:rsidR="00551565" w:rsidRDefault="0058139D" w:rsidP="00AE42EA">
      <w:pPr>
        <w:rPr>
          <w:sz w:val="22"/>
          <w:szCs w:val="22"/>
        </w:rPr>
      </w:pPr>
      <w:r>
        <w:object w:dxaOrig="4279" w:dyaOrig="3480">
          <v:shape id="_x0000_i1029" type="#_x0000_t75" style="width:202.5pt;height:179.25pt" o:ole="">
            <v:imagedata r:id="rId26" o:title=""/>
          </v:shape>
          <o:OLEObject Type="Embed" ProgID="Excel.Sheet.8" ShapeID="_x0000_i1029" DrawAspect="Content" ObjectID="_1415194650" r:id="rId27"/>
        </w:object>
      </w:r>
    </w:p>
    <w:p w:rsidR="00602E1C" w:rsidRDefault="00602E1C" w:rsidP="00AE42EA">
      <w:pPr>
        <w:rPr>
          <w:sz w:val="22"/>
          <w:szCs w:val="22"/>
        </w:rPr>
      </w:pPr>
    </w:p>
    <w:p w:rsidR="00551565" w:rsidRDefault="00551565" w:rsidP="00165A89">
      <w:pPr>
        <w:rPr>
          <w:sz w:val="22"/>
        </w:rPr>
        <w:sectPr w:rsidR="00551565" w:rsidSect="00165A89">
          <w:type w:val="continuous"/>
          <w:pgSz w:w="11906" w:h="16838"/>
          <w:pgMar w:top="1418" w:right="1701" w:bottom="1276" w:left="1701" w:header="720" w:footer="720" w:gutter="0"/>
          <w:cols w:num="2" w:space="709"/>
        </w:sectPr>
      </w:pPr>
    </w:p>
    <w:p w:rsidR="00907111" w:rsidRDefault="00907111" w:rsidP="00D61BDC">
      <w:pPr>
        <w:rPr>
          <w:sz w:val="22"/>
          <w:szCs w:val="22"/>
        </w:rPr>
        <w:sectPr w:rsidR="00907111" w:rsidSect="00165A89">
          <w:headerReference w:type="default" r:id="rId28"/>
          <w:footerReference w:type="default" r:id="rId29"/>
          <w:type w:val="continuous"/>
          <w:pgSz w:w="11906" w:h="16838"/>
          <w:pgMar w:top="1418" w:right="1701" w:bottom="1276" w:left="1701" w:header="720" w:footer="720" w:gutter="0"/>
          <w:cols w:space="709"/>
        </w:sectPr>
      </w:pPr>
    </w:p>
    <w:p w:rsidR="00165A89" w:rsidRDefault="00165A89" w:rsidP="00AE42EA">
      <w:pPr>
        <w:rPr>
          <w:sz w:val="22"/>
        </w:rPr>
        <w:sectPr w:rsidR="00165A89">
          <w:headerReference w:type="default" r:id="rId30"/>
          <w:footerReference w:type="default" r:id="rId31"/>
          <w:type w:val="continuous"/>
          <w:pgSz w:w="11906" w:h="16838"/>
          <w:pgMar w:top="1418" w:right="1701" w:bottom="1276" w:left="1701" w:header="720" w:footer="720" w:gutter="0"/>
          <w:cols w:space="720"/>
        </w:sectPr>
      </w:pPr>
    </w:p>
    <w:p w:rsidR="00D61BDC" w:rsidRDefault="0058139D" w:rsidP="00D61BDC">
      <w:pPr>
        <w:jc w:val="center"/>
        <w:rPr>
          <w:sz w:val="22"/>
        </w:rPr>
      </w:pPr>
      <w:r w:rsidRPr="005C4A2D">
        <w:rPr>
          <w:sz w:val="22"/>
        </w:rPr>
        <w:object w:dxaOrig="5710" w:dyaOrig="3481">
          <v:shape id="_x0000_i1030" type="#_x0000_t75" style="width:272.25pt;height:179.25pt" o:ole="">
            <v:imagedata r:id="rId32" o:title=""/>
          </v:shape>
          <o:OLEObject Type="Embed" ProgID="Excel.Sheet.8" ShapeID="_x0000_i1030" DrawAspect="Content" ObjectID="_1415194651" r:id="rId33"/>
        </w:object>
      </w:r>
    </w:p>
    <w:p w:rsidR="00A3588F" w:rsidRDefault="00A3588F" w:rsidP="00D61BDC">
      <w:pPr>
        <w:jc w:val="center"/>
        <w:rPr>
          <w:sz w:val="22"/>
        </w:rPr>
      </w:pPr>
    </w:p>
    <w:p w:rsidR="00D61BDC" w:rsidRDefault="00D61BDC" w:rsidP="00D61BDC">
      <w:pPr>
        <w:rPr>
          <w:rFonts w:ascii="Arial" w:hAnsi="Arial"/>
          <w:sz w:val="22"/>
          <w:szCs w:val="22"/>
        </w:rPr>
      </w:pPr>
    </w:p>
    <w:p w:rsidR="00D61BDC" w:rsidRDefault="00D61BDC" w:rsidP="00D61BDC">
      <w:pPr>
        <w:rPr>
          <w:rFonts w:ascii="Times" w:hAnsi="Times" w:cs="Arial"/>
          <w:sz w:val="22"/>
        </w:rPr>
      </w:pPr>
    </w:p>
    <w:p w:rsidR="005248D1" w:rsidRDefault="005248D1" w:rsidP="00D61BDC">
      <w:pPr>
        <w:rPr>
          <w:rFonts w:ascii="Times" w:hAnsi="Times" w:cs="Arial"/>
          <w:sz w:val="22"/>
        </w:rPr>
        <w:sectPr w:rsidR="005248D1">
          <w:type w:val="continuous"/>
          <w:pgSz w:w="11906" w:h="16838"/>
          <w:pgMar w:top="1418" w:right="1701" w:bottom="1276" w:left="1701" w:header="720" w:footer="720" w:gutter="0"/>
          <w:cols w:space="720"/>
        </w:sectPr>
      </w:pPr>
    </w:p>
    <w:p w:rsidR="00AE42EA" w:rsidRDefault="0058139D" w:rsidP="00D61BDC">
      <w:pPr>
        <w:rPr>
          <w:sz w:val="22"/>
          <w:szCs w:val="22"/>
        </w:rPr>
        <w:sectPr w:rsidR="00AE42EA" w:rsidSect="00AE42EA">
          <w:headerReference w:type="default" r:id="rId34"/>
          <w:footerReference w:type="default" r:id="rId35"/>
          <w:type w:val="continuous"/>
          <w:pgSz w:w="11906" w:h="16838"/>
          <w:pgMar w:top="1418" w:right="1701" w:bottom="1276" w:left="1701" w:header="720" w:footer="720" w:gutter="0"/>
          <w:cols w:num="2" w:space="709"/>
        </w:sectPr>
      </w:pPr>
      <w:r>
        <w:rPr>
          <w:rFonts w:ascii="Times" w:hAnsi="Times" w:cs="Arial"/>
          <w:sz w:val="22"/>
        </w:rPr>
        <w:lastRenderedPageBreak/>
        <w:t xml:space="preserve">En el mes bajo análisis, los </w:t>
      </w:r>
      <w:r>
        <w:rPr>
          <w:rFonts w:ascii="Times" w:hAnsi="Times" w:cs="Arial"/>
          <w:b/>
          <w:bCs/>
          <w:sz w:val="22"/>
        </w:rPr>
        <w:t>precios en chacra</w:t>
      </w:r>
      <w:r>
        <w:rPr>
          <w:rFonts w:ascii="Times" w:hAnsi="Times" w:cs="Arial"/>
          <w:sz w:val="22"/>
        </w:rPr>
        <w:t xml:space="preserve"> mostraron comportamientos mixtos con relación a igual período del año anterior. El incremento más significativo se observó en limón (187,0 por ciento) debido a la escasa oferta de este cítrico. De otro lado, el precio del algodón se contrajo en </w:t>
      </w:r>
      <w:r>
        <w:rPr>
          <w:rFonts w:ascii="Times" w:hAnsi="Times" w:cs="Arial"/>
          <w:sz w:val="22"/>
        </w:rPr>
        <w:lastRenderedPageBreak/>
        <w:t>37,5 por ciento, en línea con el desempeño de la cotización internacional de esta fibra natural. De la misma manera, el precio del maíz amarillo duro descendió en 20,7 por ciento, al registrarse un significativo aumento en la producción mensual de este cereal</w:t>
      </w:r>
    </w:p>
    <w:p w:rsidR="00D61BDC" w:rsidRDefault="00D61BDC" w:rsidP="00D61BDC">
      <w:pPr>
        <w:rPr>
          <w:sz w:val="22"/>
          <w:szCs w:val="22"/>
        </w:rPr>
      </w:pPr>
    </w:p>
    <w:p w:rsidR="00E05090" w:rsidRDefault="00E05090" w:rsidP="00D61BDC">
      <w:pPr>
        <w:rPr>
          <w:sz w:val="22"/>
          <w:szCs w:val="22"/>
        </w:rPr>
        <w:sectPr w:rsidR="00E05090">
          <w:type w:val="continuous"/>
          <w:pgSz w:w="11906" w:h="16838"/>
          <w:pgMar w:top="1418" w:right="1701" w:bottom="1276" w:left="1701" w:header="720" w:footer="720" w:gutter="0"/>
          <w:cols w:num="2" w:space="709"/>
        </w:sectPr>
      </w:pPr>
    </w:p>
    <w:p w:rsidR="00D61BDC" w:rsidRDefault="00D61BDC" w:rsidP="00D61BDC">
      <w:pPr>
        <w:pStyle w:val="Textoindependiente2"/>
        <w:rPr>
          <w:sz w:val="22"/>
        </w:rPr>
      </w:pPr>
    </w:p>
    <w:p w:rsidR="0036066A" w:rsidRDefault="0036066A" w:rsidP="00D61BDC">
      <w:pPr>
        <w:pStyle w:val="Textoindependiente2"/>
        <w:rPr>
          <w:sz w:val="22"/>
        </w:rPr>
      </w:pPr>
    </w:p>
    <w:p w:rsidR="00A3588F" w:rsidRDefault="0058139D" w:rsidP="00D61BDC">
      <w:pPr>
        <w:pStyle w:val="Textoindependiente2"/>
        <w:tabs>
          <w:tab w:val="right" w:pos="8460"/>
        </w:tabs>
        <w:sectPr w:rsidR="00A3588F">
          <w:type w:val="continuous"/>
          <w:pgSz w:w="11906" w:h="16838"/>
          <w:pgMar w:top="1418" w:right="1701" w:bottom="1276" w:left="1701" w:header="720" w:footer="720" w:gutter="0"/>
          <w:cols w:space="720"/>
        </w:sectPr>
      </w:pPr>
      <w:r>
        <w:rPr>
          <w:noProof/>
          <w:lang w:val="es-PE" w:eastAsia="es-PE"/>
        </w:rPr>
        <w:drawing>
          <wp:anchor distT="0" distB="0" distL="114300" distR="114300" simplePos="0" relativeHeight="251792896" behindDoc="0" locked="0" layoutInCell="1" allowOverlap="1">
            <wp:simplePos x="0" y="0"/>
            <wp:positionH relativeFrom="column">
              <wp:posOffset>3148965</wp:posOffset>
            </wp:positionH>
            <wp:positionV relativeFrom="paragraph">
              <wp:posOffset>437515</wp:posOffset>
            </wp:positionV>
            <wp:extent cx="2219325" cy="2362200"/>
            <wp:effectExtent l="19050" t="0" r="9525" b="0"/>
            <wp:wrapSquare wrapText="bothSides"/>
            <wp:docPr id="3702" name="Imagen 37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02"/>
                    <pic:cNvPicPr>
                      <a:picLocks noChangeAspect="1" noChangeArrowheads="1"/>
                    </pic:cNvPicPr>
                  </pic:nvPicPr>
                  <pic:blipFill>
                    <a:blip r:embed="rId36" cstate="print"/>
                    <a:srcRect/>
                    <a:stretch>
                      <a:fillRect/>
                    </a:stretch>
                  </pic:blipFill>
                  <pic:spPr bwMode="auto">
                    <a:xfrm>
                      <a:off x="0" y="0"/>
                      <a:ext cx="2219325" cy="2362200"/>
                    </a:xfrm>
                    <a:prstGeom prst="rect">
                      <a:avLst/>
                    </a:prstGeom>
                    <a:noFill/>
                    <a:ln w="9525">
                      <a:noFill/>
                      <a:miter lim="800000"/>
                      <a:headEnd/>
                      <a:tailEnd/>
                    </a:ln>
                  </pic:spPr>
                </pic:pic>
              </a:graphicData>
            </a:graphic>
          </wp:anchor>
        </w:drawing>
      </w:r>
      <w:r>
        <w:object w:dxaOrig="4415" w:dyaOrig="6166">
          <v:shape id="_x0000_i1031" type="#_x0000_t75" style="width:210pt;height:318pt" o:ole="">
            <v:imagedata r:id="rId37" o:title=""/>
            <o:lock v:ext="edit" aspectratio="f"/>
          </v:shape>
          <o:OLEObject Type="Embed" ProgID="Excel.Sheet.12" ShapeID="_x0000_i1031" DrawAspect="Content" ObjectID="_1415194652" r:id="rId38"/>
        </w:object>
      </w:r>
      <w:r w:rsidR="00401ADA">
        <w:tab/>
      </w:r>
    </w:p>
    <w:p w:rsidR="00100434" w:rsidRDefault="00100434" w:rsidP="00D61BDC">
      <w:pPr>
        <w:pStyle w:val="Textoindependiente2"/>
        <w:tabs>
          <w:tab w:val="right" w:pos="8460"/>
        </w:tabs>
        <w:sectPr w:rsidR="00100434" w:rsidSect="00100434">
          <w:type w:val="continuous"/>
          <w:pgSz w:w="11906" w:h="16838"/>
          <w:pgMar w:top="1418" w:right="1701" w:bottom="1276" w:left="1701" w:header="720" w:footer="720" w:gutter="0"/>
          <w:cols w:num="2" w:space="720"/>
        </w:sectPr>
      </w:pPr>
    </w:p>
    <w:p w:rsidR="00D61BDC" w:rsidRDefault="00D61BDC" w:rsidP="00D61BDC">
      <w:pPr>
        <w:pStyle w:val="Textoindependiente2"/>
        <w:tabs>
          <w:tab w:val="right" w:pos="8460"/>
        </w:tabs>
      </w:pPr>
    </w:p>
    <w:p w:rsidR="00E00938" w:rsidRDefault="00E00938" w:rsidP="00D61BDC">
      <w:pPr>
        <w:pStyle w:val="Textoindependiente2"/>
        <w:tabs>
          <w:tab w:val="right" w:pos="8460"/>
        </w:tabs>
      </w:pPr>
    </w:p>
    <w:p w:rsidR="0036066A" w:rsidRDefault="0036066A" w:rsidP="00D61BDC">
      <w:pPr>
        <w:pStyle w:val="Textoindependiente2"/>
        <w:tabs>
          <w:tab w:val="right" w:pos="8460"/>
        </w:tabs>
      </w:pPr>
    </w:p>
    <w:p w:rsidR="00E00938" w:rsidRDefault="00E00938" w:rsidP="00D61BDC">
      <w:pPr>
        <w:pStyle w:val="Textoindependiente2"/>
        <w:tabs>
          <w:tab w:val="right" w:pos="8460"/>
        </w:tabs>
      </w:pPr>
    </w:p>
    <w:p w:rsidR="00E00938" w:rsidRDefault="00E00938" w:rsidP="00D61BDC">
      <w:pPr>
        <w:pStyle w:val="Textoindependiente2"/>
        <w:tabs>
          <w:tab w:val="right" w:pos="8460"/>
        </w:tabs>
      </w:pPr>
    </w:p>
    <w:p w:rsidR="00D61BDC" w:rsidRDefault="0058139D" w:rsidP="00D61BDC">
      <w:pPr>
        <w:pStyle w:val="Textoindependiente2"/>
        <w:jc w:val="center"/>
        <w:rPr>
          <w:rFonts w:ascii="Helvetica" w:hAnsi="Helvetica"/>
          <w:sz w:val="22"/>
          <w:szCs w:val="22"/>
        </w:rPr>
      </w:pPr>
      <w:r w:rsidRPr="005C4A2D">
        <w:rPr>
          <w:rFonts w:ascii="Helvetica" w:hAnsi="Helvetica"/>
          <w:sz w:val="22"/>
          <w:szCs w:val="22"/>
        </w:rPr>
        <w:object w:dxaOrig="5460" w:dyaOrig="3236">
          <v:shape id="_x0000_i1032" type="#_x0000_t75" style="width:260.25pt;height:168.75pt" o:ole="">
            <v:imagedata r:id="rId39" o:title=""/>
            <o:lock v:ext="edit" aspectratio="f"/>
          </v:shape>
          <o:OLEObject Type="Embed" ProgID="Excel.Sheet.12" ShapeID="_x0000_i1032" DrawAspect="Content" ObjectID="_1415194653" r:id="rId40"/>
        </w:object>
      </w:r>
    </w:p>
    <w:p w:rsidR="00D61BDC" w:rsidRDefault="00D61BDC" w:rsidP="00D61BDC">
      <w:pPr>
        <w:pStyle w:val="Textoindependiente"/>
        <w:rPr>
          <w:rFonts w:ascii="Times" w:hAnsi="Times" w:cs="Times"/>
          <w:sz w:val="22"/>
          <w:szCs w:val="22"/>
        </w:rPr>
      </w:pPr>
    </w:p>
    <w:p w:rsidR="00675AA8" w:rsidRDefault="00675AA8" w:rsidP="00D61BDC">
      <w:pPr>
        <w:pStyle w:val="Textoindependiente"/>
        <w:rPr>
          <w:rFonts w:ascii="Times" w:hAnsi="Times" w:cs="Times"/>
          <w:sz w:val="22"/>
          <w:szCs w:val="22"/>
        </w:rPr>
      </w:pPr>
    </w:p>
    <w:p w:rsidR="00AE42EA" w:rsidRDefault="00AE42EA" w:rsidP="00D61BDC">
      <w:pPr>
        <w:pStyle w:val="Textoindependiente"/>
        <w:rPr>
          <w:rFonts w:ascii="Times" w:hAnsi="Times" w:cs="Times"/>
          <w:sz w:val="22"/>
          <w:szCs w:val="22"/>
        </w:rPr>
        <w:sectPr w:rsidR="00AE42EA">
          <w:type w:val="continuous"/>
          <w:pgSz w:w="11906" w:h="16838"/>
          <w:pgMar w:top="1418" w:right="1701" w:bottom="1276" w:left="1701" w:header="720" w:footer="720" w:gutter="0"/>
          <w:cols w:space="720"/>
        </w:sectPr>
      </w:pPr>
    </w:p>
    <w:p w:rsidR="0058139D" w:rsidRDefault="0058139D" w:rsidP="0058139D">
      <w:pPr>
        <w:pStyle w:val="Textoindependiente"/>
        <w:rPr>
          <w:rFonts w:ascii="Times" w:hAnsi="Times" w:cs="Times"/>
          <w:sz w:val="22"/>
          <w:szCs w:val="22"/>
        </w:rPr>
      </w:pPr>
      <w:r>
        <w:rPr>
          <w:rFonts w:ascii="Times" w:hAnsi="Times" w:cs="Times"/>
          <w:sz w:val="22"/>
          <w:szCs w:val="22"/>
        </w:rPr>
        <w:lastRenderedPageBreak/>
        <w:t xml:space="preserve">Las siembras de cultivos transitorios  durante el mes bordearon las 9,8 mil hectáreas, lo que implicó una disminución del 35,4 por ciento respecto de análogo período del año previo. Esto obedeció a la menor instalación de arroz (-44,7 por ciento) y maíz amarillo duro (-11,3 por ciento). En el caso del arroz, la campaña de este año está más adelantada, de manera </w:t>
      </w:r>
      <w:r>
        <w:rPr>
          <w:rFonts w:ascii="Times" w:hAnsi="Times" w:cs="Times"/>
          <w:sz w:val="22"/>
          <w:szCs w:val="22"/>
        </w:rPr>
        <w:lastRenderedPageBreak/>
        <w:t xml:space="preserve">que hubo una mayor concentración de siembras en agosto. </w:t>
      </w:r>
    </w:p>
    <w:p w:rsidR="0058139D" w:rsidRDefault="0058139D" w:rsidP="0058139D">
      <w:pPr>
        <w:pStyle w:val="Textoindependiente"/>
        <w:rPr>
          <w:rFonts w:ascii="Times" w:hAnsi="Times" w:cs="Times"/>
          <w:sz w:val="22"/>
          <w:szCs w:val="22"/>
        </w:rPr>
        <w:sectPr w:rsidR="0058139D" w:rsidSect="007B2C84">
          <w:type w:val="continuous"/>
          <w:pgSz w:w="11906" w:h="16838"/>
          <w:pgMar w:top="1418" w:right="1701" w:bottom="1276" w:left="1701" w:header="720" w:footer="720" w:gutter="0"/>
          <w:cols w:num="2" w:space="709"/>
        </w:sectPr>
      </w:pPr>
      <w:r>
        <w:rPr>
          <w:rFonts w:ascii="Times" w:hAnsi="Times" w:cs="Times"/>
          <w:sz w:val="22"/>
          <w:szCs w:val="22"/>
        </w:rPr>
        <w:t xml:space="preserve">De cualquier forma, la adecuada disponibilidad de agua ha permitido ejecutar, entre agosto y setiembre, una superficie superior en 13,2 por ciento a la de igual período de la campaña anterior. En arroz, la expansión relativa es del 26,2 por ciento. </w:t>
      </w:r>
    </w:p>
    <w:p w:rsidR="00CD4DF9" w:rsidRDefault="00CD4DF9" w:rsidP="00F50699">
      <w:pPr>
        <w:pStyle w:val="Textoindependiente"/>
        <w:rPr>
          <w:rFonts w:ascii="Times" w:hAnsi="Times" w:cs="Times"/>
          <w:sz w:val="22"/>
          <w:szCs w:val="22"/>
        </w:rPr>
        <w:sectPr w:rsidR="00CD4DF9" w:rsidSect="00E05090">
          <w:type w:val="continuous"/>
          <w:pgSz w:w="11906" w:h="16838"/>
          <w:pgMar w:top="1418" w:right="1701" w:bottom="1276" w:left="1701" w:header="720" w:footer="720" w:gutter="0"/>
          <w:cols w:num="2" w:space="709"/>
        </w:sectPr>
      </w:pPr>
    </w:p>
    <w:p w:rsidR="00DD02AC" w:rsidRDefault="00DD02AC" w:rsidP="00D804CE">
      <w:pPr>
        <w:pStyle w:val="Textoindependiente"/>
        <w:rPr>
          <w:rFonts w:ascii="Times" w:hAnsi="Times" w:cs="Times"/>
          <w:sz w:val="22"/>
          <w:szCs w:val="22"/>
        </w:rPr>
      </w:pPr>
    </w:p>
    <w:p w:rsidR="00AE42EA" w:rsidRDefault="00AE42EA" w:rsidP="00D804CE">
      <w:pPr>
        <w:pStyle w:val="Textoindependiente"/>
        <w:rPr>
          <w:rFonts w:ascii="Times" w:hAnsi="Times" w:cs="Times"/>
          <w:sz w:val="22"/>
          <w:szCs w:val="22"/>
        </w:rPr>
      </w:pPr>
    </w:p>
    <w:p w:rsidR="00A91503" w:rsidRDefault="00A91503" w:rsidP="00D804CE">
      <w:pPr>
        <w:pStyle w:val="Textoindependiente"/>
        <w:rPr>
          <w:rFonts w:ascii="Times" w:hAnsi="Times" w:cs="Times"/>
          <w:sz w:val="22"/>
          <w:szCs w:val="22"/>
        </w:rPr>
        <w:sectPr w:rsidR="00A91503" w:rsidSect="00DD1094">
          <w:type w:val="continuous"/>
          <w:pgSz w:w="11906" w:h="16838"/>
          <w:pgMar w:top="1418" w:right="1701" w:bottom="1276" w:left="1701" w:header="720" w:footer="720" w:gutter="0"/>
          <w:cols w:num="2" w:space="709"/>
        </w:sectPr>
      </w:pPr>
    </w:p>
    <w:p w:rsidR="00E15A60" w:rsidRDefault="0058139D" w:rsidP="00F50699">
      <w:pPr>
        <w:pStyle w:val="Textoindependiente"/>
        <w:jc w:val="center"/>
        <w:sectPr w:rsidR="00E15A60" w:rsidSect="00E15A60">
          <w:type w:val="continuous"/>
          <w:pgSz w:w="11906" w:h="16838"/>
          <w:pgMar w:top="1418" w:right="1701" w:bottom="1276" w:left="1701" w:header="720" w:footer="720" w:gutter="0"/>
          <w:cols w:space="709"/>
        </w:sectPr>
      </w:pPr>
      <w:r>
        <w:object w:dxaOrig="7168" w:dyaOrig="6668">
          <v:shape id="_x0000_i1033" type="#_x0000_t75" style="width:341.25pt;height:343.5pt" o:ole="">
            <v:imagedata r:id="rId41" o:title=""/>
            <o:lock v:ext="edit" aspectratio="f"/>
          </v:shape>
          <o:OLEObject Type="Embed" ProgID="Excel.Sheet.12" ShapeID="_x0000_i1033" DrawAspect="Content" ObjectID="_1415194654" r:id="rId42"/>
        </w:object>
      </w:r>
    </w:p>
    <w:p w:rsidR="00D61BDC" w:rsidRDefault="00D61BDC" w:rsidP="00D61BDC">
      <w:pPr>
        <w:pStyle w:val="Textoindependiente"/>
        <w:rPr>
          <w:rFonts w:ascii="Times New Roman" w:hAnsi="Times New Roman"/>
          <w:sz w:val="22"/>
        </w:rPr>
      </w:pPr>
    </w:p>
    <w:p w:rsidR="00AE42EA" w:rsidRDefault="00AE42EA" w:rsidP="00D61BDC">
      <w:pPr>
        <w:pStyle w:val="Textoindependiente"/>
        <w:rPr>
          <w:rFonts w:ascii="Times New Roman" w:hAnsi="Times New Roman"/>
          <w:sz w:val="22"/>
        </w:rPr>
      </w:pPr>
    </w:p>
    <w:p w:rsidR="00AE42EA" w:rsidRDefault="00AE42EA" w:rsidP="00D61BDC">
      <w:pPr>
        <w:pStyle w:val="Textoindependiente"/>
        <w:rPr>
          <w:rFonts w:ascii="Times New Roman" w:hAnsi="Times New Roman"/>
          <w:sz w:val="22"/>
        </w:rPr>
        <w:sectPr w:rsidR="00AE42EA" w:rsidSect="00E15A60">
          <w:type w:val="continuous"/>
          <w:pgSz w:w="11906" w:h="16838"/>
          <w:pgMar w:top="1418" w:right="1701" w:bottom="1276" w:left="1701" w:header="720" w:footer="720" w:gutter="0"/>
          <w:cols w:space="709"/>
        </w:sectPr>
      </w:pPr>
    </w:p>
    <w:p w:rsidR="0058139D" w:rsidRDefault="0058139D" w:rsidP="0058139D">
      <w:pPr>
        <w:rPr>
          <w:sz w:val="22"/>
        </w:rPr>
      </w:pPr>
      <w:r>
        <w:rPr>
          <w:sz w:val="22"/>
        </w:rPr>
        <w:lastRenderedPageBreak/>
        <w:t xml:space="preserve">En setiembre, la actividad pecuaria registró un repunte de 9,0 por ciento en relación con igual mes del año pasado. Se incrementó la producción de todas las especies cárnicas, </w:t>
      </w:r>
      <w:r>
        <w:rPr>
          <w:sz w:val="22"/>
        </w:rPr>
        <w:lastRenderedPageBreak/>
        <w:t xml:space="preserve">así como de leche y huevos. En particular, la producción de carne de aves se expandió en 11,1 por ciento y la de vacunos, en 6,6 por ciento. </w:t>
      </w:r>
    </w:p>
    <w:p w:rsidR="00A91503" w:rsidRDefault="00A91503" w:rsidP="00E15A60">
      <w:pPr>
        <w:rPr>
          <w:lang w:val="es-MX"/>
        </w:rPr>
        <w:sectPr w:rsidR="00A91503" w:rsidSect="00E15A60">
          <w:type w:val="continuous"/>
          <w:pgSz w:w="11906" w:h="16838"/>
          <w:pgMar w:top="1418" w:right="1701" w:bottom="1276" w:left="1701" w:header="720" w:footer="720" w:gutter="0"/>
          <w:cols w:num="2" w:space="709"/>
        </w:sectPr>
      </w:pPr>
    </w:p>
    <w:p w:rsidR="00E15A60" w:rsidRDefault="00E15A60" w:rsidP="00E15A60">
      <w:pPr>
        <w:rPr>
          <w:lang w:val="es-MX"/>
        </w:rPr>
      </w:pPr>
    </w:p>
    <w:p w:rsidR="00921616" w:rsidRDefault="00921616" w:rsidP="00E15A60">
      <w:pPr>
        <w:rPr>
          <w:lang w:val="es-MX"/>
        </w:rPr>
      </w:pPr>
    </w:p>
    <w:p w:rsidR="00E15A60" w:rsidRPr="00E15A60" w:rsidRDefault="0058139D" w:rsidP="00E15A60">
      <w:pPr>
        <w:jc w:val="center"/>
        <w:rPr>
          <w:lang w:val="es-MX"/>
        </w:rPr>
      </w:pPr>
      <w:r>
        <w:object w:dxaOrig="6874" w:dyaOrig="3699">
          <v:shape id="_x0000_i1034" type="#_x0000_t75" style="width:318pt;height:192.75pt" o:ole="">
            <v:imagedata r:id="rId43" o:title=""/>
            <o:lock v:ext="edit" aspectratio="f"/>
          </v:shape>
          <o:OLEObject Type="Embed" ProgID="Excel.Sheet.12" ShapeID="_x0000_i1034" DrawAspect="Content" ObjectID="_1415194655" r:id="rId44"/>
        </w:object>
      </w:r>
    </w:p>
    <w:p w:rsidR="00E15A60" w:rsidRDefault="00E15A60" w:rsidP="00E15A60">
      <w:pPr>
        <w:rPr>
          <w:lang w:val="es-MX"/>
        </w:rPr>
      </w:pPr>
    </w:p>
    <w:p w:rsidR="00921616" w:rsidRPr="00E15A60" w:rsidRDefault="00921616" w:rsidP="00E15A60">
      <w:pPr>
        <w:rPr>
          <w:lang w:val="es-MX"/>
        </w:rPr>
      </w:pPr>
    </w:p>
    <w:p w:rsidR="00D61BDC" w:rsidRDefault="0058139D" w:rsidP="00961490">
      <w:pPr>
        <w:pStyle w:val="Textoindependiente"/>
        <w:tabs>
          <w:tab w:val="right" w:pos="8460"/>
        </w:tabs>
        <w:jc w:val="center"/>
        <w:sectPr w:rsidR="00D61BDC">
          <w:type w:val="continuous"/>
          <w:pgSz w:w="11906" w:h="16838"/>
          <w:pgMar w:top="1418" w:right="1701" w:bottom="1276" w:left="1701" w:header="720" w:footer="720" w:gutter="0"/>
          <w:cols w:space="709"/>
        </w:sectPr>
      </w:pPr>
      <w:r w:rsidRPr="005C4A2D">
        <w:rPr>
          <w:rFonts w:ascii="Helvetica" w:hAnsi="Helvetica"/>
          <w:b/>
          <w:sz w:val="22"/>
          <w:szCs w:val="22"/>
          <w:lang w:val="en-US"/>
        </w:rPr>
        <w:object w:dxaOrig="4526" w:dyaOrig="3234">
          <v:shape id="_x0000_i1035" type="#_x0000_t75" style="width:215.25pt;height:167.25pt" o:ole="">
            <v:imagedata r:id="rId45" o:title=""/>
          </v:shape>
          <o:OLEObject Type="Embed" ProgID="Excel.Sheet.8" ShapeID="_x0000_i1035" DrawAspect="Content" ObjectID="_1415194656" r:id="rId46"/>
        </w:object>
      </w:r>
    </w:p>
    <w:p w:rsidR="00E15A60" w:rsidRDefault="00E15A60" w:rsidP="00E15A60"/>
    <w:p w:rsidR="00921616" w:rsidRDefault="00921616" w:rsidP="00E15A60"/>
    <w:p w:rsidR="00E15A60" w:rsidRDefault="0058139D" w:rsidP="00E15A60">
      <w:pPr>
        <w:rPr>
          <w:lang w:val="es-MX"/>
        </w:rPr>
      </w:pPr>
      <w:r>
        <w:object w:dxaOrig="3802" w:dyaOrig="3480">
          <v:shape id="_x0000_i1036" type="#_x0000_t75" style="width:190.5pt;height:174pt" o:ole="">
            <v:imagedata r:id="rId47" o:title=""/>
            <o:lock v:ext="edit" aspectratio="f"/>
          </v:shape>
          <o:OLEObject Type="Embed" ProgID="Excel.Sheet.8" ShapeID="_x0000_i1036" DrawAspect="Content" ObjectID="_1415194657" r:id="rId48"/>
        </w:object>
      </w:r>
      <w:r w:rsidR="00E15A60">
        <w:t xml:space="preserve">    </w:t>
      </w:r>
      <w:r w:rsidR="00E15A60">
        <w:tab/>
      </w:r>
      <w:r>
        <w:object w:dxaOrig="3675" w:dyaOrig="3585">
          <v:shape id="_x0000_i1037" type="#_x0000_t75" style="width:174.75pt;height:183.75pt" o:ole="">
            <v:imagedata r:id="rId49" o:title=""/>
            <o:lock v:ext="edit" aspectratio="f"/>
          </v:shape>
          <o:OLEObject Type="Embed" ProgID="Excel.Sheet.8" ShapeID="_x0000_i1037" DrawAspect="Content" ObjectID="_1415194658" r:id="rId50"/>
        </w:object>
      </w:r>
    </w:p>
    <w:p w:rsidR="00165A89" w:rsidRDefault="00165A89" w:rsidP="00165A89">
      <w:pPr>
        <w:rPr>
          <w:sz w:val="22"/>
        </w:rPr>
        <w:sectPr w:rsidR="00165A89" w:rsidSect="00E15A60">
          <w:type w:val="continuous"/>
          <w:pgSz w:w="11906" w:h="16838"/>
          <w:pgMar w:top="1418" w:right="1701" w:bottom="1276" w:left="1701" w:header="720" w:footer="720" w:gutter="0"/>
          <w:cols w:space="709"/>
        </w:sectPr>
      </w:pPr>
    </w:p>
    <w:p w:rsidR="00E50D75" w:rsidRDefault="00E50D75" w:rsidP="00E50D75">
      <w:pPr>
        <w:rPr>
          <w:b/>
        </w:rPr>
      </w:pPr>
      <w:r w:rsidRPr="0043337B">
        <w:rPr>
          <w:b/>
        </w:rPr>
        <w:lastRenderedPageBreak/>
        <w:t>1.1.2. Producción Pesquera</w:t>
      </w:r>
    </w:p>
    <w:p w:rsidR="003D51E4" w:rsidRDefault="003D51E4">
      <w:pPr>
        <w:jc w:val="center"/>
        <w:rPr>
          <w:rFonts w:ascii="Arial" w:hAnsi="Arial"/>
          <w:b/>
          <w:highlight w:val="yellow"/>
        </w:rPr>
      </w:pPr>
    </w:p>
    <w:p w:rsidR="00D972D0" w:rsidRDefault="00D972D0" w:rsidP="00E50D75">
      <w:pPr>
        <w:rPr>
          <w:sz w:val="22"/>
        </w:rPr>
        <w:sectPr w:rsidR="00D972D0">
          <w:headerReference w:type="first" r:id="rId51"/>
          <w:footerReference w:type="first" r:id="rId52"/>
          <w:type w:val="continuous"/>
          <w:pgSz w:w="11907" w:h="16840" w:code="9"/>
          <w:pgMar w:top="1701" w:right="1418" w:bottom="1418" w:left="1701" w:header="1134" w:footer="1134" w:gutter="0"/>
          <w:paperSrc w:first="15"/>
          <w:cols w:space="709"/>
          <w:titlePg/>
        </w:sectPr>
      </w:pPr>
    </w:p>
    <w:p w:rsidR="0043337B" w:rsidRDefault="0043337B" w:rsidP="0043337B">
      <w:pPr>
        <w:rPr>
          <w:sz w:val="22"/>
        </w:rPr>
      </w:pPr>
      <w:r w:rsidRPr="00C73844">
        <w:rPr>
          <w:sz w:val="22"/>
        </w:rPr>
        <w:lastRenderedPageBreak/>
        <w:t xml:space="preserve">En </w:t>
      </w:r>
      <w:r>
        <w:rPr>
          <w:sz w:val="22"/>
        </w:rPr>
        <w:t>setiembre</w:t>
      </w:r>
      <w:r w:rsidRPr="00C73844">
        <w:rPr>
          <w:sz w:val="22"/>
        </w:rPr>
        <w:t xml:space="preserve">, la </w:t>
      </w:r>
      <w:r w:rsidRPr="00C73844">
        <w:rPr>
          <w:b/>
          <w:bCs/>
          <w:sz w:val="22"/>
        </w:rPr>
        <w:t xml:space="preserve">producción pesquera </w:t>
      </w:r>
      <w:r>
        <w:rPr>
          <w:sz w:val="22"/>
        </w:rPr>
        <w:t>creci</w:t>
      </w:r>
      <w:r w:rsidRPr="00B70F32">
        <w:rPr>
          <w:sz w:val="22"/>
        </w:rPr>
        <w:t>ó</w:t>
      </w:r>
      <w:bookmarkStart w:id="8" w:name="_Hlt80436393"/>
      <w:bookmarkEnd w:id="8"/>
      <w:r w:rsidRPr="00B70F32">
        <w:rPr>
          <w:sz w:val="22"/>
        </w:rPr>
        <w:t xml:space="preserve"> </w:t>
      </w:r>
      <w:r>
        <w:rPr>
          <w:sz w:val="22"/>
        </w:rPr>
        <w:t>en</w:t>
      </w:r>
      <w:r w:rsidRPr="00B70F32">
        <w:rPr>
          <w:sz w:val="22"/>
        </w:rPr>
        <w:t xml:space="preserve"> </w:t>
      </w:r>
      <w:r>
        <w:rPr>
          <w:sz w:val="22"/>
        </w:rPr>
        <w:t xml:space="preserve">70,9 </w:t>
      </w:r>
      <w:r w:rsidRPr="00B70F32">
        <w:rPr>
          <w:sz w:val="22"/>
        </w:rPr>
        <w:t>por ciento respecto de igual mes del año anterior</w:t>
      </w:r>
      <w:r>
        <w:rPr>
          <w:sz w:val="22"/>
        </w:rPr>
        <w:t>, por el mayor desembarque para congelado (194,6 por ciento)</w:t>
      </w:r>
      <w:r w:rsidR="00D11646">
        <w:rPr>
          <w:sz w:val="22"/>
        </w:rPr>
        <w:t xml:space="preserve"> </w:t>
      </w:r>
      <w:r>
        <w:rPr>
          <w:sz w:val="22"/>
        </w:rPr>
        <w:t xml:space="preserve">y  enlatado (30,6 por ciento). En particular, hubo abundante disponibilidad de pota; además, la base de comparación de setiembre del año pasado fue relativamente baja.  </w:t>
      </w:r>
    </w:p>
    <w:p w:rsidR="0043337B" w:rsidRDefault="0043337B" w:rsidP="0043337B">
      <w:pPr>
        <w:rPr>
          <w:sz w:val="22"/>
        </w:rPr>
      </w:pPr>
    </w:p>
    <w:p w:rsidR="0043337B" w:rsidRDefault="0043337B" w:rsidP="0043337B">
      <w:pPr>
        <w:rPr>
          <w:sz w:val="22"/>
        </w:rPr>
      </w:pPr>
      <w:r w:rsidRPr="0084662F">
        <w:rPr>
          <w:sz w:val="22"/>
        </w:rPr>
        <w:t xml:space="preserve">En la zona de Sechura, los maricultores </w:t>
      </w:r>
      <w:r>
        <w:rPr>
          <w:sz w:val="22"/>
        </w:rPr>
        <w:t>c</w:t>
      </w:r>
      <w:r w:rsidRPr="0084662F">
        <w:rPr>
          <w:sz w:val="22"/>
        </w:rPr>
        <w:t xml:space="preserve">osecharon significativos volúmenes de </w:t>
      </w:r>
      <w:r w:rsidRPr="0084662F">
        <w:rPr>
          <w:sz w:val="22"/>
        </w:rPr>
        <w:lastRenderedPageBreak/>
        <w:t xml:space="preserve">conchas de abanico </w:t>
      </w:r>
      <w:r>
        <w:rPr>
          <w:sz w:val="22"/>
        </w:rPr>
        <w:t>y</w:t>
      </w:r>
      <w:r w:rsidRPr="0084662F">
        <w:rPr>
          <w:sz w:val="22"/>
        </w:rPr>
        <w:t xml:space="preserve"> pudieron obtener buenos precios en su venta, logrando compensar los malos resultados de los meses previos. </w:t>
      </w:r>
      <w:r>
        <w:rPr>
          <w:sz w:val="22"/>
        </w:rPr>
        <w:t>En todo el departamento, no se desembarcó anchoveta para la elaboración de harina debido a la vigencia de una veda reproductiva.</w:t>
      </w:r>
    </w:p>
    <w:p w:rsidR="0043337B" w:rsidRDefault="0043337B" w:rsidP="0043337B">
      <w:pPr>
        <w:rPr>
          <w:sz w:val="22"/>
        </w:rPr>
      </w:pPr>
    </w:p>
    <w:p w:rsidR="0043337B" w:rsidRDefault="0043337B" w:rsidP="0043337B">
      <w:pPr>
        <w:rPr>
          <w:sz w:val="22"/>
        </w:rPr>
      </w:pPr>
      <w:r>
        <w:rPr>
          <w:sz w:val="22"/>
        </w:rPr>
        <w:t>En el período enero-setiembre, el sector creció en 4,8 por ciento con relación a análogo lapso del año pasado.</w:t>
      </w:r>
    </w:p>
    <w:p w:rsidR="0043337B" w:rsidRDefault="0043337B" w:rsidP="0043337B">
      <w:pPr>
        <w:rPr>
          <w:sz w:val="22"/>
        </w:rPr>
        <w:sectPr w:rsidR="0043337B" w:rsidSect="0043337B">
          <w:type w:val="continuous"/>
          <w:pgSz w:w="11907" w:h="16840" w:code="9"/>
          <w:pgMar w:top="1701" w:right="1418" w:bottom="1418" w:left="1701" w:header="1134" w:footer="1134" w:gutter="0"/>
          <w:paperSrc w:first="15"/>
          <w:cols w:num="2" w:space="709"/>
          <w:titlePg/>
        </w:sectPr>
      </w:pPr>
    </w:p>
    <w:p w:rsidR="0043337B" w:rsidRDefault="0043337B" w:rsidP="0043337B">
      <w:pPr>
        <w:rPr>
          <w:sz w:val="22"/>
        </w:rPr>
      </w:pPr>
    </w:p>
    <w:p w:rsidR="0043337B" w:rsidRDefault="0043337B" w:rsidP="0043337B">
      <w:pPr>
        <w:rPr>
          <w:sz w:val="22"/>
        </w:rPr>
      </w:pPr>
    </w:p>
    <w:p w:rsidR="008D432F" w:rsidRDefault="0043337B" w:rsidP="00E50D75">
      <w:pPr>
        <w:jc w:val="center"/>
        <w:rPr>
          <w:b/>
        </w:rPr>
      </w:pPr>
      <w:r w:rsidRPr="00A83266">
        <w:rPr>
          <w:b/>
        </w:rPr>
        <w:object w:dxaOrig="8145" w:dyaOrig="4650">
          <v:shape id="_x0000_i1038" type="#_x0000_t75" style="width:407.25pt;height:232.5pt" o:ole="">
            <v:imagedata r:id="rId53" o:title=""/>
          </v:shape>
          <o:OLEObject Type="Embed" ProgID="Excel.Sheet.12" ShapeID="_x0000_i1038" DrawAspect="Content" ObjectID="_1415194659" r:id="rId54"/>
        </w:object>
      </w:r>
    </w:p>
    <w:p w:rsidR="00E50D75" w:rsidRDefault="00E50D75" w:rsidP="008D432F">
      <w:pPr>
        <w:jc w:val="center"/>
        <w:rPr>
          <w:sz w:val="22"/>
        </w:rPr>
        <w:sectPr w:rsidR="00E50D75">
          <w:type w:val="continuous"/>
          <w:pgSz w:w="11907" w:h="16840" w:code="9"/>
          <w:pgMar w:top="1701" w:right="1418" w:bottom="1418" w:left="1701" w:header="1134" w:footer="1134" w:gutter="0"/>
          <w:paperSrc w:first="15"/>
          <w:cols w:space="709"/>
          <w:titlePg/>
        </w:sectPr>
      </w:pPr>
    </w:p>
    <w:p w:rsidR="008D432F" w:rsidRDefault="008D432F" w:rsidP="00E50D75">
      <w:pPr>
        <w:rPr>
          <w:b/>
        </w:rPr>
      </w:pPr>
    </w:p>
    <w:p w:rsidR="0011080F" w:rsidRDefault="0011080F" w:rsidP="00E50D75">
      <w:pPr>
        <w:rPr>
          <w:b/>
        </w:rPr>
      </w:pPr>
    </w:p>
    <w:p w:rsidR="0011080F" w:rsidRDefault="0011080F" w:rsidP="00E50D75">
      <w:pPr>
        <w:rPr>
          <w:b/>
        </w:rPr>
      </w:pPr>
    </w:p>
    <w:p w:rsidR="0011080F" w:rsidRDefault="0011080F" w:rsidP="00E50D75">
      <w:pPr>
        <w:rPr>
          <w:b/>
        </w:rPr>
      </w:pPr>
    </w:p>
    <w:p w:rsidR="0011080F" w:rsidRDefault="0011080F" w:rsidP="00E50D75">
      <w:pPr>
        <w:rPr>
          <w:b/>
        </w:rPr>
      </w:pPr>
    </w:p>
    <w:p w:rsidR="0011080F" w:rsidRDefault="0011080F" w:rsidP="00E50D75">
      <w:pPr>
        <w:rPr>
          <w:b/>
        </w:rPr>
      </w:pPr>
    </w:p>
    <w:p w:rsidR="0011080F" w:rsidRDefault="0011080F" w:rsidP="00E50D75">
      <w:pPr>
        <w:rPr>
          <w:b/>
        </w:rPr>
      </w:pPr>
    </w:p>
    <w:p w:rsidR="0011080F" w:rsidRDefault="0011080F" w:rsidP="00E50D75">
      <w:pPr>
        <w:rPr>
          <w:b/>
        </w:rPr>
      </w:pPr>
    </w:p>
    <w:p w:rsidR="0011080F" w:rsidRDefault="0011080F" w:rsidP="00E50D75">
      <w:pPr>
        <w:rPr>
          <w:b/>
        </w:rPr>
      </w:pPr>
    </w:p>
    <w:p w:rsidR="0011080F" w:rsidRDefault="0011080F" w:rsidP="00E50D75">
      <w:pPr>
        <w:rPr>
          <w:b/>
        </w:rPr>
      </w:pPr>
    </w:p>
    <w:p w:rsidR="0011080F" w:rsidRDefault="0011080F" w:rsidP="00E50D75">
      <w:pPr>
        <w:rPr>
          <w:b/>
        </w:rPr>
      </w:pPr>
    </w:p>
    <w:p w:rsidR="0011080F" w:rsidRDefault="0011080F" w:rsidP="00E50D75">
      <w:pPr>
        <w:rPr>
          <w:b/>
        </w:rPr>
      </w:pPr>
    </w:p>
    <w:p w:rsidR="0011080F" w:rsidRDefault="0011080F" w:rsidP="00E50D75">
      <w:pPr>
        <w:rPr>
          <w:b/>
        </w:rPr>
      </w:pPr>
    </w:p>
    <w:p w:rsidR="0011080F" w:rsidRDefault="0011080F" w:rsidP="00E50D75">
      <w:pPr>
        <w:rPr>
          <w:b/>
        </w:rPr>
      </w:pPr>
    </w:p>
    <w:p w:rsidR="0011080F" w:rsidRDefault="0011080F" w:rsidP="00E50D75">
      <w:pPr>
        <w:rPr>
          <w:b/>
        </w:rPr>
      </w:pPr>
    </w:p>
    <w:p w:rsidR="0011080F" w:rsidRDefault="0011080F" w:rsidP="00E50D75">
      <w:pPr>
        <w:rPr>
          <w:b/>
        </w:rPr>
      </w:pPr>
    </w:p>
    <w:p w:rsidR="0011080F" w:rsidRDefault="0011080F" w:rsidP="00E50D75">
      <w:pPr>
        <w:rPr>
          <w:b/>
        </w:rPr>
      </w:pPr>
    </w:p>
    <w:p w:rsidR="0011080F" w:rsidRDefault="0011080F" w:rsidP="00E50D75">
      <w:pPr>
        <w:rPr>
          <w:b/>
        </w:rPr>
      </w:pPr>
    </w:p>
    <w:p w:rsidR="0011080F" w:rsidRDefault="0011080F" w:rsidP="00E50D75">
      <w:pPr>
        <w:rPr>
          <w:b/>
        </w:rPr>
      </w:pPr>
    </w:p>
    <w:p w:rsidR="0011080F" w:rsidRDefault="0011080F" w:rsidP="00E50D75">
      <w:pPr>
        <w:rPr>
          <w:b/>
        </w:rPr>
      </w:pPr>
    </w:p>
    <w:p w:rsidR="0011080F" w:rsidRDefault="0011080F" w:rsidP="00E50D75">
      <w:pPr>
        <w:rPr>
          <w:b/>
        </w:rPr>
      </w:pPr>
    </w:p>
    <w:p w:rsidR="0011080F" w:rsidRDefault="0011080F" w:rsidP="00E50D75">
      <w:pPr>
        <w:rPr>
          <w:b/>
        </w:rPr>
      </w:pPr>
    </w:p>
    <w:p w:rsidR="0011080F" w:rsidRDefault="0011080F" w:rsidP="00E50D75">
      <w:pPr>
        <w:rPr>
          <w:b/>
        </w:rPr>
      </w:pPr>
    </w:p>
    <w:p w:rsidR="0011080F" w:rsidRDefault="0011080F" w:rsidP="00E50D75">
      <w:pPr>
        <w:rPr>
          <w:b/>
        </w:rPr>
      </w:pPr>
    </w:p>
    <w:p w:rsidR="00D972D0" w:rsidRDefault="00D972D0" w:rsidP="00E50D75">
      <w:pPr>
        <w:rPr>
          <w:b/>
        </w:rPr>
      </w:pPr>
    </w:p>
    <w:p w:rsidR="00D972D0" w:rsidRDefault="00D972D0" w:rsidP="00E50D75">
      <w:pPr>
        <w:rPr>
          <w:b/>
        </w:rPr>
      </w:pPr>
    </w:p>
    <w:p w:rsidR="00D972D0" w:rsidRDefault="00D972D0" w:rsidP="00E50D75">
      <w:pPr>
        <w:rPr>
          <w:b/>
        </w:rPr>
      </w:pPr>
    </w:p>
    <w:p w:rsidR="00D972D0" w:rsidRDefault="00D972D0" w:rsidP="00E50D75">
      <w:pPr>
        <w:rPr>
          <w:b/>
        </w:rPr>
      </w:pPr>
    </w:p>
    <w:p w:rsidR="00D972D0" w:rsidRDefault="00D972D0" w:rsidP="00E50D75">
      <w:pPr>
        <w:rPr>
          <w:b/>
        </w:rPr>
      </w:pPr>
    </w:p>
    <w:p w:rsidR="00D972D0" w:rsidRDefault="00D972D0" w:rsidP="00E50D75">
      <w:pPr>
        <w:rPr>
          <w:b/>
        </w:rPr>
      </w:pPr>
    </w:p>
    <w:p w:rsidR="00D972D0" w:rsidRDefault="00D972D0" w:rsidP="00E50D75">
      <w:pPr>
        <w:rPr>
          <w:b/>
        </w:rPr>
      </w:pPr>
    </w:p>
    <w:p w:rsidR="00DA2504" w:rsidRDefault="00DA2504" w:rsidP="00E50D75">
      <w:pPr>
        <w:rPr>
          <w:b/>
        </w:rPr>
      </w:pPr>
    </w:p>
    <w:p w:rsidR="00DA2504" w:rsidRDefault="00DA2504" w:rsidP="00E50D75">
      <w:pPr>
        <w:rPr>
          <w:b/>
        </w:rPr>
      </w:pPr>
    </w:p>
    <w:p w:rsidR="00DA2504" w:rsidRDefault="00DA2504" w:rsidP="00E50D75">
      <w:pPr>
        <w:rPr>
          <w:b/>
        </w:rPr>
      </w:pPr>
    </w:p>
    <w:p w:rsidR="00DA2504" w:rsidRDefault="00DA2504" w:rsidP="00E50D75">
      <w:pPr>
        <w:rPr>
          <w:b/>
        </w:rPr>
      </w:pPr>
    </w:p>
    <w:p w:rsidR="00E50D75" w:rsidRDefault="00DC1AE9" w:rsidP="001E1479">
      <w:pPr>
        <w:rPr>
          <w:b/>
        </w:rPr>
      </w:pPr>
      <w:r w:rsidRPr="007B2C84">
        <w:rPr>
          <w:b/>
        </w:rPr>
        <w:t>1</w:t>
      </w:r>
      <w:r w:rsidR="00E50D75" w:rsidRPr="007B2C84">
        <w:rPr>
          <w:b/>
        </w:rPr>
        <w:t>.1.3 Hidrocarburos</w:t>
      </w:r>
    </w:p>
    <w:p w:rsidR="0043337B" w:rsidRDefault="0043337B" w:rsidP="001E1479">
      <w:pPr>
        <w:rPr>
          <w:b/>
        </w:rPr>
      </w:pPr>
    </w:p>
    <w:p w:rsidR="00DB53D8" w:rsidRDefault="00DB53D8" w:rsidP="00D972D0">
      <w:pPr>
        <w:jc w:val="left"/>
        <w:rPr>
          <w:b/>
        </w:rPr>
      </w:pPr>
    </w:p>
    <w:p w:rsidR="00852557" w:rsidRDefault="00852557">
      <w:pPr>
        <w:rPr>
          <w:color w:val="FF0000"/>
          <w:sz w:val="22"/>
        </w:rPr>
      </w:pPr>
    </w:p>
    <w:p w:rsidR="008D432F" w:rsidRDefault="008D432F">
      <w:pPr>
        <w:rPr>
          <w:color w:val="FF0000"/>
          <w:sz w:val="22"/>
        </w:rPr>
      </w:pPr>
    </w:p>
    <w:p w:rsidR="00852557" w:rsidRDefault="00852557">
      <w:pPr>
        <w:rPr>
          <w:sz w:val="22"/>
        </w:rPr>
        <w:sectPr w:rsidR="00852557" w:rsidSect="00E50D75">
          <w:headerReference w:type="default" r:id="rId55"/>
          <w:footerReference w:type="default" r:id="rId56"/>
          <w:type w:val="continuous"/>
          <w:pgSz w:w="11907" w:h="16840" w:code="9"/>
          <w:pgMar w:top="1701" w:right="1418" w:bottom="1418" w:left="1701" w:header="1134" w:footer="1134" w:gutter="0"/>
          <w:paperSrc w:first="15"/>
          <w:cols w:num="2" w:space="720"/>
          <w:titlePg/>
        </w:sectPr>
      </w:pPr>
    </w:p>
    <w:p w:rsidR="00B906F0" w:rsidRDefault="00852557">
      <w:pPr>
        <w:pStyle w:val="SBS"/>
        <w:rPr>
          <w:rFonts w:ascii="Times New Roman" w:hAnsi="Times New Roman"/>
          <w:lang w:val="es-ES"/>
        </w:rPr>
      </w:pPr>
      <w:r>
        <w:rPr>
          <w:rFonts w:ascii="Times New Roman" w:hAnsi="Times New Roman"/>
          <w:lang w:val="es-ES"/>
        </w:rPr>
        <w:lastRenderedPageBreak/>
        <w:t xml:space="preserve">En </w:t>
      </w:r>
      <w:r w:rsidR="007B2C84">
        <w:rPr>
          <w:rFonts w:ascii="Times New Roman" w:hAnsi="Times New Roman"/>
          <w:lang w:val="es-ES"/>
        </w:rPr>
        <w:t>setiembre</w:t>
      </w:r>
      <w:r>
        <w:rPr>
          <w:rFonts w:ascii="Times New Roman" w:hAnsi="Times New Roman"/>
          <w:lang w:val="es-ES"/>
        </w:rPr>
        <w:t xml:space="preserve">, la producción de hidrocarburos </w:t>
      </w:r>
      <w:r w:rsidR="007B2C84">
        <w:rPr>
          <w:rFonts w:ascii="Times New Roman" w:hAnsi="Times New Roman"/>
          <w:lang w:val="es-ES"/>
        </w:rPr>
        <w:t xml:space="preserve">fue similar a la de </w:t>
      </w:r>
      <w:r>
        <w:rPr>
          <w:rFonts w:ascii="Times New Roman" w:hAnsi="Times New Roman"/>
          <w:lang w:val="es-ES"/>
        </w:rPr>
        <w:t xml:space="preserve">análogo </w:t>
      </w:r>
      <w:r w:rsidR="005F4C09">
        <w:rPr>
          <w:rFonts w:ascii="Times New Roman" w:hAnsi="Times New Roman"/>
          <w:lang w:val="es-ES"/>
        </w:rPr>
        <w:t>mes</w:t>
      </w:r>
      <w:r>
        <w:rPr>
          <w:rFonts w:ascii="Times New Roman" w:hAnsi="Times New Roman"/>
          <w:lang w:val="es-ES"/>
        </w:rPr>
        <w:t xml:space="preserve"> del 20</w:t>
      </w:r>
      <w:r w:rsidR="005F4C09">
        <w:rPr>
          <w:rFonts w:ascii="Times New Roman" w:hAnsi="Times New Roman"/>
          <w:lang w:val="es-ES"/>
        </w:rPr>
        <w:t>1</w:t>
      </w:r>
      <w:r w:rsidR="003C7F6F">
        <w:rPr>
          <w:rFonts w:ascii="Times New Roman" w:hAnsi="Times New Roman"/>
          <w:lang w:val="es-ES"/>
        </w:rPr>
        <w:t>1</w:t>
      </w:r>
      <w:r w:rsidR="00094770">
        <w:rPr>
          <w:rFonts w:ascii="Times New Roman" w:hAnsi="Times New Roman"/>
          <w:lang w:val="es-ES"/>
        </w:rPr>
        <w:t xml:space="preserve">. </w:t>
      </w:r>
      <w:r w:rsidR="007B2C84">
        <w:rPr>
          <w:rFonts w:ascii="Times New Roman" w:hAnsi="Times New Roman"/>
          <w:lang w:val="es-ES"/>
        </w:rPr>
        <w:t xml:space="preserve">De un lado, se expandió </w:t>
      </w:r>
      <w:r w:rsidR="00F84B8A">
        <w:rPr>
          <w:rFonts w:ascii="Times New Roman" w:hAnsi="Times New Roman"/>
          <w:lang w:val="es-ES"/>
        </w:rPr>
        <w:t xml:space="preserve">la </w:t>
      </w:r>
      <w:r>
        <w:rPr>
          <w:rFonts w:ascii="Times New Roman" w:hAnsi="Times New Roman"/>
          <w:lang w:val="es-ES"/>
        </w:rPr>
        <w:t xml:space="preserve">extracción de </w:t>
      </w:r>
      <w:r w:rsidR="009F0E1F">
        <w:rPr>
          <w:rFonts w:ascii="Times New Roman" w:hAnsi="Times New Roman"/>
          <w:lang w:val="es-ES"/>
        </w:rPr>
        <w:t xml:space="preserve">gas natural </w:t>
      </w:r>
      <w:r w:rsidR="004872E8">
        <w:rPr>
          <w:rFonts w:ascii="Times New Roman" w:hAnsi="Times New Roman"/>
          <w:lang w:val="es-ES"/>
        </w:rPr>
        <w:t>(</w:t>
      </w:r>
      <w:r w:rsidR="007B2C84">
        <w:rPr>
          <w:rFonts w:ascii="Times New Roman" w:hAnsi="Times New Roman"/>
          <w:lang w:val="es-ES"/>
        </w:rPr>
        <w:t>3,4</w:t>
      </w:r>
      <w:r w:rsidR="004872E8">
        <w:rPr>
          <w:rFonts w:ascii="Times New Roman" w:hAnsi="Times New Roman"/>
          <w:lang w:val="es-ES"/>
        </w:rPr>
        <w:t xml:space="preserve"> por ciento</w:t>
      </w:r>
      <w:r w:rsidR="008D432F">
        <w:rPr>
          <w:rFonts w:ascii="Times New Roman" w:hAnsi="Times New Roman"/>
          <w:lang w:val="es-ES"/>
        </w:rPr>
        <w:t>)</w:t>
      </w:r>
      <w:r w:rsidR="009F0E1F">
        <w:rPr>
          <w:rFonts w:ascii="Times New Roman" w:hAnsi="Times New Roman"/>
          <w:lang w:val="es-ES"/>
        </w:rPr>
        <w:t xml:space="preserve">, </w:t>
      </w:r>
      <w:r w:rsidR="007B2C84">
        <w:rPr>
          <w:rFonts w:ascii="Times New Roman" w:hAnsi="Times New Roman"/>
          <w:lang w:val="es-ES"/>
        </w:rPr>
        <w:t>pero, de otro lado, se contrajo levemente la</w:t>
      </w:r>
      <w:r w:rsidR="009F0E1F">
        <w:rPr>
          <w:rFonts w:ascii="Times New Roman" w:hAnsi="Times New Roman"/>
          <w:lang w:val="es-ES"/>
        </w:rPr>
        <w:t xml:space="preserve"> producción de petróleo </w:t>
      </w:r>
      <w:r w:rsidR="009F0E1F">
        <w:rPr>
          <w:rFonts w:ascii="Times New Roman" w:hAnsi="Times New Roman"/>
          <w:lang w:val="es-ES"/>
        </w:rPr>
        <w:lastRenderedPageBreak/>
        <w:t xml:space="preserve">crudo </w:t>
      </w:r>
      <w:r w:rsidR="00B906F0">
        <w:rPr>
          <w:rFonts w:ascii="Times New Roman" w:hAnsi="Times New Roman"/>
          <w:lang w:val="es-ES"/>
        </w:rPr>
        <w:t>(</w:t>
      </w:r>
      <w:r w:rsidR="007B2C84">
        <w:rPr>
          <w:rFonts w:ascii="Times New Roman" w:hAnsi="Times New Roman"/>
          <w:lang w:val="es-ES"/>
        </w:rPr>
        <w:t>-</w:t>
      </w:r>
      <w:r w:rsidR="009F0E1F">
        <w:rPr>
          <w:rFonts w:ascii="Times New Roman" w:hAnsi="Times New Roman"/>
          <w:lang w:val="es-ES"/>
        </w:rPr>
        <w:t>0</w:t>
      </w:r>
      <w:r w:rsidR="00F84B8A">
        <w:rPr>
          <w:rFonts w:ascii="Times New Roman" w:hAnsi="Times New Roman"/>
          <w:lang w:val="es-ES"/>
        </w:rPr>
        <w:t>,</w:t>
      </w:r>
      <w:r w:rsidR="007B2C84">
        <w:rPr>
          <w:rFonts w:ascii="Times New Roman" w:hAnsi="Times New Roman"/>
          <w:lang w:val="es-ES"/>
        </w:rPr>
        <w:t>3</w:t>
      </w:r>
      <w:r w:rsidR="00B906F0">
        <w:rPr>
          <w:rFonts w:ascii="Times New Roman" w:hAnsi="Times New Roman"/>
          <w:lang w:val="es-ES"/>
        </w:rPr>
        <w:t xml:space="preserve"> por ciento)</w:t>
      </w:r>
      <w:r w:rsidR="008D432F">
        <w:rPr>
          <w:rFonts w:ascii="Times New Roman" w:hAnsi="Times New Roman"/>
          <w:lang w:val="es-ES"/>
        </w:rPr>
        <w:t>.</w:t>
      </w:r>
      <w:r w:rsidR="001263E0">
        <w:rPr>
          <w:rFonts w:ascii="Times New Roman" w:hAnsi="Times New Roman"/>
          <w:lang w:val="es-ES"/>
        </w:rPr>
        <w:t xml:space="preserve"> </w:t>
      </w:r>
      <w:r w:rsidR="00F84B8A">
        <w:rPr>
          <w:rFonts w:ascii="Times New Roman" w:hAnsi="Times New Roman"/>
          <w:lang w:val="es-ES"/>
        </w:rPr>
        <w:t xml:space="preserve">En el </w:t>
      </w:r>
      <w:r w:rsidR="004575E6">
        <w:rPr>
          <w:rFonts w:ascii="Times New Roman" w:hAnsi="Times New Roman"/>
          <w:lang w:val="es-ES"/>
        </w:rPr>
        <w:t>período enero-</w:t>
      </w:r>
      <w:r w:rsidR="007B2C84">
        <w:rPr>
          <w:rFonts w:ascii="Times New Roman" w:hAnsi="Times New Roman"/>
          <w:lang w:val="es-ES"/>
        </w:rPr>
        <w:t>setiembre</w:t>
      </w:r>
      <w:r w:rsidR="00F84B8A">
        <w:rPr>
          <w:rFonts w:ascii="Times New Roman" w:hAnsi="Times New Roman"/>
          <w:lang w:val="es-ES"/>
        </w:rPr>
        <w:t xml:space="preserve">, el crecimiento sectorial fue del </w:t>
      </w:r>
      <w:r w:rsidR="009F0E1F">
        <w:rPr>
          <w:rFonts w:ascii="Times New Roman" w:hAnsi="Times New Roman"/>
          <w:lang w:val="es-ES"/>
        </w:rPr>
        <w:t>0</w:t>
      </w:r>
      <w:r w:rsidR="00F84B8A">
        <w:rPr>
          <w:rFonts w:ascii="Times New Roman" w:hAnsi="Times New Roman"/>
          <w:lang w:val="es-ES"/>
        </w:rPr>
        <w:t>,</w:t>
      </w:r>
      <w:r w:rsidR="009F0E1F">
        <w:rPr>
          <w:rFonts w:ascii="Times New Roman" w:hAnsi="Times New Roman"/>
          <w:lang w:val="es-ES"/>
        </w:rPr>
        <w:t>7</w:t>
      </w:r>
      <w:r w:rsidR="00F84B8A">
        <w:rPr>
          <w:rFonts w:ascii="Times New Roman" w:hAnsi="Times New Roman"/>
          <w:lang w:val="es-ES"/>
        </w:rPr>
        <w:t xml:space="preserve"> por ciento</w:t>
      </w:r>
      <w:r w:rsidR="004575E6">
        <w:rPr>
          <w:rFonts w:ascii="Times New Roman" w:hAnsi="Times New Roman"/>
          <w:lang w:val="es-ES"/>
        </w:rPr>
        <w:t xml:space="preserve"> con relación a similar lapso del año </w:t>
      </w:r>
      <w:r w:rsidR="000E473F">
        <w:rPr>
          <w:rFonts w:ascii="Times New Roman" w:hAnsi="Times New Roman"/>
          <w:lang w:val="es-ES"/>
        </w:rPr>
        <w:t>previo</w:t>
      </w:r>
      <w:r w:rsidR="00F84B8A">
        <w:rPr>
          <w:rFonts w:ascii="Times New Roman" w:hAnsi="Times New Roman"/>
          <w:lang w:val="es-ES"/>
        </w:rPr>
        <w:t>.</w:t>
      </w:r>
    </w:p>
    <w:p w:rsidR="00B906F0" w:rsidRDefault="00B906F0">
      <w:pPr>
        <w:pStyle w:val="SBS"/>
        <w:rPr>
          <w:rFonts w:ascii="Times New Roman" w:hAnsi="Times New Roman"/>
          <w:lang w:val="es-ES"/>
        </w:rPr>
        <w:sectPr w:rsidR="00B906F0" w:rsidSect="00B906F0">
          <w:type w:val="continuous"/>
          <w:pgSz w:w="11907" w:h="16840" w:code="9"/>
          <w:pgMar w:top="1701" w:right="1418" w:bottom="1418" w:left="1701" w:header="1134" w:footer="1134" w:gutter="0"/>
          <w:paperSrc w:first="15"/>
          <w:cols w:num="2" w:space="720"/>
          <w:titlePg/>
        </w:sectPr>
      </w:pPr>
    </w:p>
    <w:p w:rsidR="006062DB" w:rsidRDefault="006062DB">
      <w:pPr>
        <w:pStyle w:val="SBS"/>
        <w:rPr>
          <w:rFonts w:ascii="Times New Roman" w:hAnsi="Times New Roman"/>
          <w:lang w:val="es-ES"/>
        </w:rPr>
      </w:pPr>
    </w:p>
    <w:p w:rsidR="001263E0" w:rsidRDefault="001263E0">
      <w:pPr>
        <w:pStyle w:val="SBS"/>
        <w:rPr>
          <w:rFonts w:ascii="Times New Roman" w:hAnsi="Times New Roman"/>
          <w:color w:val="FF0000"/>
          <w:lang w:val="es-ES"/>
        </w:rPr>
      </w:pPr>
    </w:p>
    <w:p w:rsidR="00B906F0" w:rsidRDefault="00B906F0">
      <w:pPr>
        <w:pStyle w:val="SBS"/>
        <w:rPr>
          <w:rFonts w:ascii="Times New Roman" w:hAnsi="Times New Roman"/>
          <w:color w:val="FF0000"/>
          <w:lang w:val="es-ES"/>
        </w:rPr>
        <w:sectPr w:rsidR="00B906F0" w:rsidSect="006062DB">
          <w:type w:val="continuous"/>
          <w:pgSz w:w="11907" w:h="16840" w:code="9"/>
          <w:pgMar w:top="1701" w:right="1418" w:bottom="1418" w:left="1701" w:header="1134" w:footer="1134" w:gutter="0"/>
          <w:paperSrc w:first="15"/>
          <w:cols w:num="2" w:space="720"/>
          <w:titlePg/>
        </w:sectPr>
      </w:pPr>
    </w:p>
    <w:p w:rsidR="00495AAB" w:rsidRDefault="00495AAB">
      <w:pPr>
        <w:pStyle w:val="SBS"/>
        <w:rPr>
          <w:rFonts w:ascii="Times New Roman" w:hAnsi="Times New Roman"/>
          <w:color w:val="FF0000"/>
          <w:lang w:val="es-ES"/>
        </w:rPr>
      </w:pPr>
    </w:p>
    <w:p w:rsidR="0011080F" w:rsidRDefault="0011080F">
      <w:pPr>
        <w:pStyle w:val="SBS"/>
        <w:rPr>
          <w:rFonts w:ascii="Times New Roman" w:hAnsi="Times New Roman"/>
          <w:color w:val="FF0000"/>
          <w:lang w:val="es-ES"/>
        </w:rPr>
      </w:pPr>
    </w:p>
    <w:p w:rsidR="00B906F0" w:rsidRDefault="00B906F0">
      <w:pPr>
        <w:pStyle w:val="SBS"/>
        <w:rPr>
          <w:rFonts w:ascii="Times New Roman" w:hAnsi="Times New Roman"/>
          <w:color w:val="FF0000"/>
          <w:lang w:val="es-ES"/>
        </w:rPr>
        <w:sectPr w:rsidR="00B906F0">
          <w:type w:val="continuous"/>
          <w:pgSz w:w="11907" w:h="16840" w:code="9"/>
          <w:pgMar w:top="1701" w:right="1418" w:bottom="1418" w:left="1701" w:header="1134" w:footer="1134" w:gutter="0"/>
          <w:paperSrc w:first="15"/>
          <w:cols w:num="2" w:space="720"/>
          <w:titlePg/>
        </w:sectPr>
      </w:pPr>
    </w:p>
    <w:p w:rsidR="00B906F0" w:rsidRDefault="007B2C84" w:rsidP="00B906F0">
      <w:pPr>
        <w:pStyle w:val="SBS"/>
        <w:jc w:val="center"/>
        <w:rPr>
          <w:rFonts w:ascii="Times New Roman" w:hAnsi="Times New Roman"/>
          <w:color w:val="FF0000"/>
          <w:lang w:val="es-ES"/>
        </w:rPr>
        <w:sectPr w:rsidR="00B906F0" w:rsidSect="00B906F0">
          <w:type w:val="continuous"/>
          <w:pgSz w:w="11907" w:h="16840" w:code="9"/>
          <w:pgMar w:top="1701" w:right="1418" w:bottom="1418" w:left="1701" w:header="1134" w:footer="1134" w:gutter="0"/>
          <w:paperSrc w:first="15"/>
          <w:cols w:space="720"/>
          <w:titlePg/>
        </w:sectPr>
      </w:pPr>
      <w:r w:rsidRPr="00C71628">
        <w:rPr>
          <w:rFonts w:ascii="Times New Roman" w:hAnsi="Times New Roman"/>
          <w:color w:val="FF0000"/>
          <w:lang w:val="es-ES"/>
        </w:rPr>
        <w:object w:dxaOrig="8941" w:dyaOrig="5780">
          <v:shape id="_x0000_i1039" type="#_x0000_t75" style="width:436.5pt;height:282pt" o:ole="">
            <v:imagedata r:id="rId57" o:title=""/>
          </v:shape>
          <o:OLEObject Type="Embed" ProgID="Excel.Sheet.8" ShapeID="_x0000_i1039" DrawAspect="Content" ObjectID="_1415194660" r:id="rId58"/>
        </w:object>
      </w:r>
    </w:p>
    <w:p w:rsidR="004B3ED2" w:rsidRDefault="004B3ED2">
      <w:pPr>
        <w:pStyle w:val="SBS"/>
        <w:rPr>
          <w:rFonts w:ascii="Times New Roman" w:hAnsi="Times New Roman"/>
          <w:color w:val="FF0000"/>
          <w:lang w:val="es-ES"/>
        </w:rPr>
      </w:pPr>
    </w:p>
    <w:p w:rsidR="004B3ED2" w:rsidRDefault="004B3ED2">
      <w:pPr>
        <w:pStyle w:val="SBS"/>
        <w:rPr>
          <w:rFonts w:ascii="Times New Roman" w:hAnsi="Times New Roman"/>
          <w:color w:val="FF0000"/>
          <w:lang w:val="es-ES"/>
        </w:rPr>
      </w:pPr>
    </w:p>
    <w:p w:rsidR="004B3ED2" w:rsidRDefault="00A83266">
      <w:pPr>
        <w:pStyle w:val="SBS"/>
        <w:rPr>
          <w:rFonts w:ascii="Times New Roman" w:hAnsi="Times New Roman"/>
          <w:color w:val="FF0000"/>
          <w:lang w:val="es-ES"/>
        </w:rPr>
      </w:pPr>
      <w:r>
        <w:rPr>
          <w:rFonts w:ascii="Times New Roman" w:hAnsi="Times New Roman"/>
          <w:noProof/>
          <w:color w:val="FF0000"/>
          <w:lang w:val="es-PE" w:eastAsia="es-PE"/>
        </w:rPr>
        <w:pict>
          <v:shape id="Object 7" o:spid="_x0000_s100272" type="#_x0000_t75" style="position:absolute;left:0;text-align:left;margin-left:73.2pt;margin-top:3.15pt;width:333.7pt;height:233.3pt;z-index:251753984" fillcolor="#4f81bd">
            <v:imagedata r:id="rId59" o:title=""/>
            <v:shadow color="#eeece1"/>
          </v:shape>
          <o:OLEObject Type="Embed" ProgID="Excel.Sheet.12" ShapeID="Object 7" DrawAspect="Content" ObjectID="_1415194692" r:id="rId60"/>
        </w:pict>
      </w:r>
    </w:p>
    <w:p w:rsidR="004B3ED2" w:rsidRDefault="004B3ED2">
      <w:pPr>
        <w:pStyle w:val="SBS"/>
        <w:rPr>
          <w:rFonts w:ascii="Times New Roman" w:hAnsi="Times New Roman"/>
          <w:color w:val="FF0000"/>
          <w:lang w:val="es-ES"/>
        </w:rPr>
      </w:pPr>
    </w:p>
    <w:p w:rsidR="004B3ED2" w:rsidRDefault="004B3ED2">
      <w:pPr>
        <w:pStyle w:val="SBS"/>
        <w:rPr>
          <w:rFonts w:ascii="Times New Roman" w:hAnsi="Times New Roman"/>
          <w:color w:val="FF0000"/>
          <w:lang w:val="es-ES"/>
        </w:rPr>
      </w:pPr>
    </w:p>
    <w:p w:rsidR="004B3ED2" w:rsidRDefault="004B3ED2">
      <w:pPr>
        <w:pStyle w:val="SBS"/>
        <w:rPr>
          <w:rFonts w:ascii="Times New Roman" w:hAnsi="Times New Roman"/>
          <w:color w:val="FF0000"/>
          <w:lang w:val="es-ES"/>
        </w:rPr>
      </w:pPr>
    </w:p>
    <w:p w:rsidR="004B3ED2" w:rsidRDefault="004B3ED2">
      <w:pPr>
        <w:pStyle w:val="SBS"/>
        <w:rPr>
          <w:rFonts w:ascii="Times New Roman" w:hAnsi="Times New Roman"/>
          <w:color w:val="FF0000"/>
          <w:lang w:val="es-ES"/>
        </w:rPr>
      </w:pPr>
    </w:p>
    <w:p w:rsidR="004B3ED2" w:rsidRDefault="004B3ED2">
      <w:pPr>
        <w:pStyle w:val="SBS"/>
        <w:rPr>
          <w:rFonts w:ascii="Times New Roman" w:hAnsi="Times New Roman"/>
          <w:color w:val="FF0000"/>
          <w:lang w:val="es-ES"/>
        </w:rPr>
      </w:pPr>
    </w:p>
    <w:p w:rsidR="004B3ED2" w:rsidRDefault="004B3ED2">
      <w:pPr>
        <w:pStyle w:val="SBS"/>
        <w:rPr>
          <w:rFonts w:ascii="Times New Roman" w:hAnsi="Times New Roman"/>
          <w:color w:val="FF0000"/>
          <w:lang w:val="es-ES"/>
        </w:rPr>
      </w:pPr>
    </w:p>
    <w:p w:rsidR="004B3ED2" w:rsidRDefault="004B3ED2">
      <w:pPr>
        <w:pStyle w:val="SBS"/>
        <w:rPr>
          <w:rFonts w:ascii="Times New Roman" w:hAnsi="Times New Roman"/>
          <w:color w:val="FF0000"/>
          <w:lang w:val="es-ES"/>
        </w:rPr>
      </w:pPr>
    </w:p>
    <w:p w:rsidR="004B3ED2" w:rsidRDefault="004B3ED2">
      <w:pPr>
        <w:pStyle w:val="SBS"/>
        <w:rPr>
          <w:rFonts w:ascii="Times New Roman" w:hAnsi="Times New Roman"/>
          <w:color w:val="FF0000"/>
          <w:lang w:val="es-ES"/>
        </w:rPr>
      </w:pPr>
    </w:p>
    <w:p w:rsidR="004B3ED2" w:rsidRDefault="004B3ED2">
      <w:pPr>
        <w:pStyle w:val="SBS"/>
        <w:rPr>
          <w:rFonts w:ascii="Times New Roman" w:hAnsi="Times New Roman"/>
          <w:color w:val="FF0000"/>
          <w:lang w:val="es-ES"/>
        </w:rPr>
      </w:pPr>
    </w:p>
    <w:p w:rsidR="004B3ED2" w:rsidRDefault="004B3ED2">
      <w:pPr>
        <w:pStyle w:val="SBS"/>
        <w:rPr>
          <w:rFonts w:ascii="Times New Roman" w:hAnsi="Times New Roman"/>
          <w:color w:val="FF0000"/>
          <w:lang w:val="es-ES"/>
        </w:rPr>
      </w:pPr>
    </w:p>
    <w:p w:rsidR="004B3ED2" w:rsidRDefault="004B3ED2">
      <w:pPr>
        <w:pStyle w:val="SBS"/>
        <w:rPr>
          <w:rFonts w:ascii="Times New Roman" w:hAnsi="Times New Roman"/>
          <w:color w:val="FF0000"/>
          <w:lang w:val="es-ES"/>
        </w:rPr>
      </w:pPr>
    </w:p>
    <w:p w:rsidR="004B3ED2" w:rsidRDefault="004B3ED2">
      <w:pPr>
        <w:pStyle w:val="SBS"/>
        <w:rPr>
          <w:rFonts w:ascii="Times New Roman" w:hAnsi="Times New Roman"/>
          <w:color w:val="FF0000"/>
          <w:lang w:val="es-ES"/>
        </w:rPr>
      </w:pPr>
    </w:p>
    <w:p w:rsidR="004B3ED2" w:rsidRDefault="004B3ED2">
      <w:pPr>
        <w:pStyle w:val="SBS"/>
        <w:rPr>
          <w:rFonts w:ascii="Times New Roman" w:hAnsi="Times New Roman"/>
          <w:color w:val="FF0000"/>
          <w:lang w:val="es-ES"/>
        </w:rPr>
      </w:pPr>
    </w:p>
    <w:p w:rsidR="004B3ED2" w:rsidRDefault="004B3ED2">
      <w:pPr>
        <w:pStyle w:val="SBS"/>
        <w:rPr>
          <w:rFonts w:ascii="Times New Roman" w:hAnsi="Times New Roman"/>
          <w:color w:val="FF0000"/>
          <w:lang w:val="es-ES"/>
        </w:rPr>
      </w:pPr>
    </w:p>
    <w:p w:rsidR="004B3ED2" w:rsidRDefault="004B3ED2">
      <w:pPr>
        <w:pStyle w:val="SBS"/>
        <w:rPr>
          <w:rFonts w:ascii="Times New Roman" w:hAnsi="Times New Roman"/>
          <w:color w:val="FF0000"/>
          <w:lang w:val="es-ES"/>
        </w:rPr>
      </w:pPr>
    </w:p>
    <w:p w:rsidR="004B3ED2" w:rsidRDefault="004B3ED2">
      <w:pPr>
        <w:pStyle w:val="SBS"/>
        <w:rPr>
          <w:rFonts w:ascii="Times New Roman" w:hAnsi="Times New Roman"/>
          <w:color w:val="FF0000"/>
          <w:lang w:val="es-ES"/>
        </w:rPr>
      </w:pPr>
    </w:p>
    <w:p w:rsidR="004B3ED2" w:rsidRDefault="004B3ED2">
      <w:pPr>
        <w:pStyle w:val="SBS"/>
        <w:rPr>
          <w:rFonts w:ascii="Times New Roman" w:hAnsi="Times New Roman"/>
          <w:color w:val="FF0000"/>
          <w:lang w:val="es-ES"/>
        </w:rPr>
      </w:pPr>
    </w:p>
    <w:p w:rsidR="004B3ED2" w:rsidRDefault="004B3ED2">
      <w:pPr>
        <w:pStyle w:val="SBS"/>
        <w:rPr>
          <w:rFonts w:ascii="Times New Roman" w:hAnsi="Times New Roman"/>
          <w:color w:val="FF0000"/>
          <w:lang w:val="es-ES"/>
        </w:rPr>
      </w:pPr>
    </w:p>
    <w:p w:rsidR="004B3ED2" w:rsidRDefault="004B3ED2">
      <w:pPr>
        <w:pStyle w:val="SBS"/>
        <w:rPr>
          <w:rFonts w:ascii="Times New Roman" w:hAnsi="Times New Roman"/>
          <w:color w:val="FF0000"/>
          <w:lang w:val="es-ES"/>
        </w:rPr>
      </w:pPr>
    </w:p>
    <w:p w:rsidR="004B3ED2" w:rsidRDefault="004B3ED2">
      <w:pPr>
        <w:pStyle w:val="SBS"/>
        <w:rPr>
          <w:rFonts w:ascii="Times New Roman" w:hAnsi="Times New Roman"/>
          <w:color w:val="FF0000"/>
          <w:lang w:val="es-ES"/>
        </w:rPr>
      </w:pPr>
    </w:p>
    <w:p w:rsidR="004B3ED2" w:rsidRDefault="004B3ED2">
      <w:pPr>
        <w:pStyle w:val="SBS"/>
        <w:rPr>
          <w:rFonts w:ascii="Times New Roman" w:hAnsi="Times New Roman"/>
          <w:color w:val="FF0000"/>
          <w:lang w:val="es-ES"/>
        </w:rPr>
      </w:pPr>
    </w:p>
    <w:p w:rsidR="004B3ED2" w:rsidRDefault="004B3ED2">
      <w:pPr>
        <w:pStyle w:val="SBS"/>
        <w:rPr>
          <w:rFonts w:ascii="Times New Roman" w:hAnsi="Times New Roman"/>
          <w:color w:val="FF0000"/>
          <w:lang w:val="es-ES"/>
        </w:rPr>
      </w:pPr>
    </w:p>
    <w:p w:rsidR="004B3ED2" w:rsidRDefault="004B3ED2">
      <w:pPr>
        <w:pStyle w:val="SBS"/>
        <w:rPr>
          <w:rFonts w:ascii="Times New Roman" w:hAnsi="Times New Roman"/>
          <w:color w:val="FF0000"/>
          <w:lang w:val="es-ES"/>
        </w:rPr>
      </w:pPr>
    </w:p>
    <w:p w:rsidR="004B3ED2" w:rsidRDefault="004B3ED2">
      <w:pPr>
        <w:pStyle w:val="SBS"/>
        <w:rPr>
          <w:rFonts w:ascii="Times New Roman" w:hAnsi="Times New Roman"/>
          <w:color w:val="FF0000"/>
          <w:lang w:val="es-ES"/>
        </w:rPr>
      </w:pPr>
    </w:p>
    <w:p w:rsidR="004B3ED2" w:rsidRDefault="004B3ED2">
      <w:pPr>
        <w:pStyle w:val="SBS"/>
        <w:rPr>
          <w:rFonts w:ascii="Times New Roman" w:hAnsi="Times New Roman"/>
          <w:color w:val="FF0000"/>
          <w:lang w:val="es-ES"/>
        </w:rPr>
      </w:pPr>
    </w:p>
    <w:p w:rsidR="004B3ED2" w:rsidRDefault="004B3ED2">
      <w:pPr>
        <w:pStyle w:val="SBS"/>
        <w:rPr>
          <w:rFonts w:ascii="Times New Roman" w:hAnsi="Times New Roman"/>
          <w:color w:val="FF0000"/>
          <w:lang w:val="es-ES"/>
        </w:rPr>
      </w:pPr>
    </w:p>
    <w:p w:rsidR="004B3ED2" w:rsidRDefault="004B3ED2">
      <w:pPr>
        <w:pStyle w:val="SBS"/>
        <w:rPr>
          <w:rFonts w:ascii="Times New Roman" w:hAnsi="Times New Roman"/>
          <w:color w:val="FF0000"/>
          <w:lang w:val="es-ES"/>
        </w:rPr>
      </w:pPr>
    </w:p>
    <w:p w:rsidR="004B3ED2" w:rsidRDefault="004B3ED2">
      <w:pPr>
        <w:pStyle w:val="SBS"/>
        <w:rPr>
          <w:rFonts w:ascii="Times New Roman" w:hAnsi="Times New Roman"/>
          <w:color w:val="FF0000"/>
          <w:lang w:val="es-ES"/>
        </w:rPr>
      </w:pPr>
    </w:p>
    <w:p w:rsidR="004B3ED2" w:rsidRDefault="004B3ED2">
      <w:pPr>
        <w:pStyle w:val="SBS"/>
        <w:rPr>
          <w:rFonts w:ascii="Times New Roman" w:hAnsi="Times New Roman"/>
          <w:color w:val="FF0000"/>
          <w:lang w:val="es-ES"/>
        </w:rPr>
      </w:pPr>
    </w:p>
    <w:p w:rsidR="004B3ED2" w:rsidRDefault="004B3ED2">
      <w:pPr>
        <w:pStyle w:val="SBS"/>
        <w:rPr>
          <w:rFonts w:ascii="Times New Roman" w:hAnsi="Times New Roman"/>
          <w:color w:val="FF0000"/>
          <w:lang w:val="es-ES"/>
        </w:rPr>
      </w:pPr>
    </w:p>
    <w:p w:rsidR="004B3ED2" w:rsidRDefault="004B3ED2">
      <w:pPr>
        <w:pStyle w:val="SBS"/>
        <w:rPr>
          <w:rFonts w:ascii="Times New Roman" w:hAnsi="Times New Roman"/>
          <w:color w:val="FF0000"/>
          <w:lang w:val="es-ES"/>
        </w:rPr>
      </w:pPr>
    </w:p>
    <w:p w:rsidR="004B3ED2" w:rsidRDefault="004B3ED2">
      <w:pPr>
        <w:pStyle w:val="SBS"/>
        <w:rPr>
          <w:rFonts w:ascii="Times New Roman" w:hAnsi="Times New Roman"/>
          <w:color w:val="FF0000"/>
          <w:lang w:val="es-ES"/>
        </w:rPr>
      </w:pPr>
    </w:p>
    <w:p w:rsidR="004B3ED2" w:rsidRDefault="004B3ED2">
      <w:pPr>
        <w:pStyle w:val="SBS"/>
        <w:rPr>
          <w:rFonts w:ascii="Times New Roman" w:hAnsi="Times New Roman"/>
          <w:color w:val="FF0000"/>
          <w:lang w:val="es-ES"/>
        </w:rPr>
      </w:pPr>
    </w:p>
    <w:p w:rsidR="004B3ED2" w:rsidRDefault="004B3ED2">
      <w:pPr>
        <w:pStyle w:val="SBS"/>
        <w:rPr>
          <w:rFonts w:ascii="Times New Roman" w:hAnsi="Times New Roman"/>
          <w:color w:val="FF0000"/>
          <w:lang w:val="es-ES"/>
        </w:rPr>
      </w:pPr>
    </w:p>
    <w:p w:rsidR="004B3ED2" w:rsidRDefault="004B3ED2">
      <w:pPr>
        <w:pStyle w:val="SBS"/>
        <w:rPr>
          <w:rFonts w:ascii="Times New Roman" w:hAnsi="Times New Roman"/>
          <w:color w:val="FF0000"/>
          <w:lang w:val="es-ES"/>
        </w:rPr>
      </w:pPr>
    </w:p>
    <w:p w:rsidR="004B3ED2" w:rsidRDefault="004B3ED2">
      <w:pPr>
        <w:pStyle w:val="SBS"/>
        <w:rPr>
          <w:rFonts w:ascii="Times New Roman" w:hAnsi="Times New Roman"/>
          <w:color w:val="FF0000"/>
          <w:lang w:val="es-ES"/>
        </w:rPr>
      </w:pPr>
    </w:p>
    <w:p w:rsidR="004B3ED2" w:rsidRDefault="004B3ED2">
      <w:pPr>
        <w:pStyle w:val="SBS"/>
        <w:rPr>
          <w:rFonts w:ascii="Times New Roman" w:hAnsi="Times New Roman"/>
          <w:color w:val="FF0000"/>
          <w:lang w:val="es-ES"/>
        </w:rPr>
      </w:pPr>
    </w:p>
    <w:p w:rsidR="004B3ED2" w:rsidRDefault="004B3ED2">
      <w:pPr>
        <w:pStyle w:val="SBS"/>
        <w:rPr>
          <w:rFonts w:ascii="Times New Roman" w:hAnsi="Times New Roman"/>
          <w:color w:val="FF0000"/>
          <w:lang w:val="es-ES"/>
        </w:rPr>
      </w:pPr>
    </w:p>
    <w:p w:rsidR="004B3ED2" w:rsidRDefault="004B3ED2">
      <w:pPr>
        <w:pStyle w:val="SBS"/>
        <w:rPr>
          <w:rFonts w:ascii="Times New Roman" w:hAnsi="Times New Roman"/>
          <w:color w:val="FF0000"/>
          <w:lang w:val="es-ES"/>
        </w:rPr>
      </w:pPr>
    </w:p>
    <w:p w:rsidR="0011080F" w:rsidRDefault="0011080F">
      <w:pPr>
        <w:pStyle w:val="SBS"/>
        <w:rPr>
          <w:rFonts w:ascii="Times New Roman" w:hAnsi="Times New Roman"/>
          <w:color w:val="FF0000"/>
          <w:lang w:val="es-ES"/>
        </w:rPr>
        <w:sectPr w:rsidR="0011080F">
          <w:type w:val="continuous"/>
          <w:pgSz w:w="11907" w:h="16840" w:code="9"/>
          <w:pgMar w:top="1701" w:right="1418" w:bottom="1418" w:left="1701" w:header="1134" w:footer="1134" w:gutter="0"/>
          <w:paperSrc w:first="15"/>
          <w:cols w:num="2" w:space="720"/>
          <w:titlePg/>
        </w:sectPr>
      </w:pPr>
    </w:p>
    <w:p w:rsidR="008D432F" w:rsidRDefault="008D432F">
      <w:pPr>
        <w:pStyle w:val="SBS"/>
        <w:rPr>
          <w:rFonts w:ascii="Times New Roman" w:hAnsi="Times New Roman"/>
          <w:color w:val="FF0000"/>
          <w:lang w:val="es-ES"/>
        </w:rPr>
        <w:sectPr w:rsidR="008D432F">
          <w:type w:val="continuous"/>
          <w:pgSz w:w="11907" w:h="16840" w:code="9"/>
          <w:pgMar w:top="1701" w:right="1418" w:bottom="1418" w:left="1701" w:header="1134" w:footer="1134" w:gutter="0"/>
          <w:paperSrc w:first="15"/>
          <w:cols w:space="720"/>
          <w:titlePg/>
        </w:sectPr>
      </w:pPr>
    </w:p>
    <w:p w:rsidR="00852557" w:rsidRPr="00D11646" w:rsidRDefault="00852557">
      <w:pPr>
        <w:numPr>
          <w:ilvl w:val="2"/>
          <w:numId w:val="4"/>
        </w:numPr>
        <w:rPr>
          <w:b/>
        </w:rPr>
      </w:pPr>
      <w:r w:rsidRPr="00D11646">
        <w:rPr>
          <w:b/>
        </w:rPr>
        <w:lastRenderedPageBreak/>
        <w:t>Producción Manufacturera</w:t>
      </w:r>
    </w:p>
    <w:p w:rsidR="00852557" w:rsidRDefault="00852557">
      <w:pPr>
        <w:rPr>
          <w:bCs/>
          <w:color w:val="FF0000"/>
          <w:sz w:val="22"/>
        </w:rPr>
      </w:pPr>
    </w:p>
    <w:p w:rsidR="00852557" w:rsidRDefault="00852557">
      <w:pPr>
        <w:rPr>
          <w:bCs/>
          <w:color w:val="FF0000"/>
          <w:sz w:val="22"/>
          <w:szCs w:val="22"/>
          <w:lang w:val="es-PE"/>
        </w:rPr>
        <w:sectPr w:rsidR="00852557" w:rsidSect="00495AAB">
          <w:headerReference w:type="default" r:id="rId61"/>
          <w:footerReference w:type="default" r:id="rId62"/>
          <w:type w:val="continuous"/>
          <w:pgSz w:w="11906" w:h="16838"/>
          <w:pgMar w:top="1417" w:right="1701" w:bottom="1417" w:left="1701" w:header="720" w:footer="720" w:gutter="0"/>
          <w:cols w:space="720"/>
        </w:sectPr>
      </w:pPr>
    </w:p>
    <w:p w:rsidR="00994744" w:rsidRDefault="008315D0" w:rsidP="00C7315E">
      <w:pPr>
        <w:rPr>
          <w:sz w:val="22"/>
          <w:szCs w:val="22"/>
          <w:lang w:val="es-PE"/>
        </w:rPr>
      </w:pPr>
      <w:r>
        <w:rPr>
          <w:sz w:val="22"/>
          <w:szCs w:val="22"/>
          <w:lang w:val="es-PE"/>
        </w:rPr>
        <w:lastRenderedPageBreak/>
        <w:t xml:space="preserve">En setiembre, la </w:t>
      </w:r>
      <w:r w:rsidRPr="006A1E32">
        <w:rPr>
          <w:sz w:val="22"/>
          <w:szCs w:val="22"/>
          <w:lang w:val="es-PE"/>
        </w:rPr>
        <w:t xml:space="preserve">actividad industrial </w:t>
      </w:r>
      <w:r>
        <w:rPr>
          <w:sz w:val="22"/>
          <w:szCs w:val="22"/>
          <w:lang w:val="es-PE"/>
        </w:rPr>
        <w:t xml:space="preserve">creció 34,4 por ciento respecto de igual mes del año anterior, debido a la notable expansión en la manufactura primaria (65,8 por ciento) que compensó la caída de la </w:t>
      </w:r>
      <w:r>
        <w:rPr>
          <w:sz w:val="22"/>
          <w:szCs w:val="22"/>
          <w:lang w:val="es-PE"/>
        </w:rPr>
        <w:lastRenderedPageBreak/>
        <w:t xml:space="preserve">manufactura no primaria (-36,6 por ciento). De este modo, en lo que va del año, el sector mostró un repunte del </w:t>
      </w:r>
      <w:r w:rsidR="00017898">
        <w:rPr>
          <w:sz w:val="22"/>
          <w:szCs w:val="22"/>
          <w:lang w:val="es-PE"/>
        </w:rPr>
        <w:t>6</w:t>
      </w:r>
      <w:r>
        <w:rPr>
          <w:sz w:val="22"/>
          <w:szCs w:val="22"/>
          <w:lang w:val="es-PE"/>
        </w:rPr>
        <w:t>,</w:t>
      </w:r>
      <w:r w:rsidR="00017898">
        <w:rPr>
          <w:sz w:val="22"/>
          <w:szCs w:val="22"/>
          <w:lang w:val="es-PE"/>
        </w:rPr>
        <w:t>1</w:t>
      </w:r>
      <w:r>
        <w:rPr>
          <w:sz w:val="22"/>
          <w:szCs w:val="22"/>
          <w:lang w:val="es-PE"/>
        </w:rPr>
        <w:t xml:space="preserve"> por ciento con relación a similar período del año pasado.</w:t>
      </w:r>
      <w:r w:rsidR="00C7315E">
        <w:rPr>
          <w:sz w:val="22"/>
          <w:szCs w:val="22"/>
          <w:lang w:val="es-PE"/>
        </w:rPr>
        <w:t xml:space="preserve"> </w:t>
      </w:r>
    </w:p>
    <w:p w:rsidR="00994744" w:rsidRDefault="00994744" w:rsidP="00C7315E">
      <w:pPr>
        <w:rPr>
          <w:sz w:val="22"/>
          <w:szCs w:val="22"/>
          <w:lang w:val="es-PE"/>
        </w:rPr>
        <w:sectPr w:rsidR="00994744" w:rsidSect="00994744">
          <w:type w:val="continuous"/>
          <w:pgSz w:w="11906" w:h="16838"/>
          <w:pgMar w:top="1417" w:right="1701" w:bottom="1417" w:left="1701" w:header="708" w:footer="708" w:gutter="0"/>
          <w:cols w:num="2" w:space="709"/>
          <w:docGrid w:linePitch="360"/>
        </w:sectPr>
      </w:pPr>
    </w:p>
    <w:p w:rsidR="00C7315E" w:rsidRDefault="00C7315E" w:rsidP="00C7315E">
      <w:pPr>
        <w:rPr>
          <w:sz w:val="22"/>
          <w:szCs w:val="22"/>
          <w:lang w:val="es-PE"/>
        </w:rPr>
      </w:pPr>
    </w:p>
    <w:p w:rsidR="00947BC8" w:rsidRDefault="00947BC8" w:rsidP="00947BC8">
      <w:pPr>
        <w:rPr>
          <w:sz w:val="22"/>
          <w:szCs w:val="22"/>
          <w:lang w:val="es-PE"/>
        </w:rPr>
      </w:pPr>
    </w:p>
    <w:p w:rsidR="009F1C8C" w:rsidRDefault="009F1C8C">
      <w:pPr>
        <w:rPr>
          <w:sz w:val="22"/>
          <w:szCs w:val="22"/>
          <w:lang w:val="es-PE"/>
        </w:rPr>
        <w:sectPr w:rsidR="009F1C8C" w:rsidSect="009F1C8C">
          <w:type w:val="continuous"/>
          <w:pgSz w:w="11906" w:h="16838"/>
          <w:pgMar w:top="1417" w:right="1701" w:bottom="1417" w:left="1701" w:header="708" w:footer="708" w:gutter="0"/>
          <w:cols w:num="2" w:space="709"/>
          <w:docGrid w:linePitch="360"/>
        </w:sectPr>
      </w:pPr>
    </w:p>
    <w:p w:rsidR="009C4777" w:rsidRDefault="009C4777">
      <w:pPr>
        <w:rPr>
          <w:sz w:val="22"/>
          <w:szCs w:val="22"/>
          <w:lang w:val="es-PE"/>
        </w:rPr>
      </w:pPr>
    </w:p>
    <w:p w:rsidR="00852557" w:rsidRDefault="008315D0">
      <w:pPr>
        <w:jc w:val="center"/>
      </w:pPr>
      <w:r>
        <w:object w:dxaOrig="5655" w:dyaOrig="3073">
          <v:shape id="_x0000_i1040" type="#_x0000_t75" style="width:269.25pt;height:158.25pt" o:ole="">
            <v:imagedata r:id="rId63" o:title=""/>
            <o:lock v:ext="edit" aspectratio="f"/>
          </v:shape>
          <o:OLEObject Type="Embed" ProgID="Excel.Sheet.12" ShapeID="_x0000_i1040" DrawAspect="Content" ObjectID="_1415194661" r:id="rId64"/>
        </w:object>
      </w:r>
    </w:p>
    <w:p w:rsidR="004E68B5" w:rsidRDefault="004E68B5">
      <w:pPr>
        <w:jc w:val="center"/>
        <w:rPr>
          <w:sz w:val="22"/>
          <w:szCs w:val="22"/>
          <w:lang w:val="es-PE"/>
        </w:rPr>
      </w:pPr>
    </w:p>
    <w:p w:rsidR="00FF07C0" w:rsidRDefault="00FF07C0">
      <w:pPr>
        <w:jc w:val="center"/>
        <w:rPr>
          <w:sz w:val="22"/>
          <w:szCs w:val="22"/>
          <w:lang w:val="es-PE"/>
        </w:rPr>
      </w:pPr>
    </w:p>
    <w:p w:rsidR="009C4777" w:rsidRDefault="009C4777">
      <w:pPr>
        <w:jc w:val="center"/>
        <w:rPr>
          <w:sz w:val="22"/>
          <w:szCs w:val="22"/>
          <w:lang w:val="es-PE"/>
        </w:rPr>
        <w:sectPr w:rsidR="009C4777">
          <w:type w:val="continuous"/>
          <w:pgSz w:w="11906" w:h="16838"/>
          <w:pgMar w:top="1417" w:right="1701" w:bottom="1417" w:left="1701" w:header="708" w:footer="708" w:gutter="0"/>
          <w:cols w:space="709"/>
          <w:docGrid w:linePitch="360"/>
        </w:sectPr>
      </w:pPr>
    </w:p>
    <w:p w:rsidR="008315D0" w:rsidRDefault="008315D0" w:rsidP="008315D0">
      <w:pPr>
        <w:rPr>
          <w:sz w:val="22"/>
          <w:szCs w:val="22"/>
        </w:rPr>
      </w:pPr>
      <w:r>
        <w:rPr>
          <w:sz w:val="22"/>
          <w:szCs w:val="22"/>
          <w:lang w:val="es-PE"/>
        </w:rPr>
        <w:lastRenderedPageBreak/>
        <w:t>El procesamiento primario de recursos registró un desempeño marcadamente positivo en virtud básicamente a la notable recuperación en las ramas de pescado congelado (101,2 por ciento) y conservas de pescado (38,6 por ciento), ya que las condiciones oceanográficas favorecieron una adecuada dotación de e</w:t>
      </w:r>
      <w:r>
        <w:rPr>
          <w:sz w:val="22"/>
          <w:szCs w:val="22"/>
        </w:rPr>
        <w:t xml:space="preserve">species marinas; </w:t>
      </w:r>
      <w:r>
        <w:rPr>
          <w:sz w:val="22"/>
          <w:szCs w:val="22"/>
        </w:rPr>
        <w:lastRenderedPageBreak/>
        <w:t xml:space="preserve">en particular, se observó abundante presencia de pota, comparable a la de junio último que fue también un mes pico. </w:t>
      </w:r>
    </w:p>
    <w:p w:rsidR="008315D0" w:rsidRDefault="008315D0" w:rsidP="008315D0">
      <w:pPr>
        <w:rPr>
          <w:sz w:val="22"/>
          <w:szCs w:val="22"/>
        </w:rPr>
      </w:pPr>
    </w:p>
    <w:p w:rsidR="001C61F3" w:rsidRDefault="008315D0" w:rsidP="008315D0">
      <w:r>
        <w:rPr>
          <w:sz w:val="22"/>
          <w:szCs w:val="22"/>
        </w:rPr>
        <w:t>Asimismo, la producción de derivados del petróleo observó un comportamiento positivo.</w:t>
      </w:r>
    </w:p>
    <w:p w:rsidR="0038767D" w:rsidRDefault="0038767D" w:rsidP="001258A0">
      <w:pPr>
        <w:rPr>
          <w:sz w:val="22"/>
          <w:szCs w:val="22"/>
          <w:lang w:val="es-PE"/>
        </w:rPr>
      </w:pPr>
    </w:p>
    <w:p w:rsidR="00C7315E" w:rsidRDefault="00C7315E" w:rsidP="00C7315E">
      <w:pPr>
        <w:rPr>
          <w:sz w:val="22"/>
          <w:szCs w:val="22"/>
          <w:lang w:val="es-PE"/>
        </w:rPr>
        <w:sectPr w:rsidR="00C7315E" w:rsidSect="00961490">
          <w:type w:val="continuous"/>
          <w:pgSz w:w="11906" w:h="16838"/>
          <w:pgMar w:top="1417" w:right="1701" w:bottom="1417" w:left="1701" w:header="708" w:footer="708" w:gutter="0"/>
          <w:cols w:num="2" w:space="709"/>
          <w:docGrid w:linePitch="360"/>
        </w:sectPr>
      </w:pPr>
    </w:p>
    <w:p w:rsidR="00A769FE" w:rsidRDefault="00FC66B9" w:rsidP="00985ACD">
      <w:pPr>
        <w:rPr>
          <w:sz w:val="22"/>
          <w:szCs w:val="22"/>
        </w:rPr>
      </w:pPr>
      <w:r>
        <w:rPr>
          <w:sz w:val="22"/>
          <w:szCs w:val="22"/>
        </w:rPr>
        <w:lastRenderedPageBreak/>
        <w:t xml:space="preserve"> </w:t>
      </w:r>
    </w:p>
    <w:p w:rsidR="00AE15A1" w:rsidRDefault="00AE15A1" w:rsidP="00985ACD">
      <w:pPr>
        <w:rPr>
          <w:sz w:val="22"/>
          <w:szCs w:val="22"/>
        </w:rPr>
      </w:pPr>
    </w:p>
    <w:p w:rsidR="00AE15A1" w:rsidRDefault="00AE15A1" w:rsidP="00985ACD">
      <w:pPr>
        <w:rPr>
          <w:sz w:val="22"/>
          <w:szCs w:val="22"/>
        </w:rPr>
      </w:pPr>
    </w:p>
    <w:p w:rsidR="00AE15A1" w:rsidRDefault="00AE15A1" w:rsidP="00985ACD">
      <w:pPr>
        <w:sectPr w:rsidR="00AE15A1" w:rsidSect="000746D5">
          <w:type w:val="continuous"/>
          <w:pgSz w:w="11906" w:h="16838"/>
          <w:pgMar w:top="1417" w:right="1701" w:bottom="1417" w:left="1701" w:header="708" w:footer="708" w:gutter="0"/>
          <w:cols w:num="2" w:space="709"/>
          <w:docGrid w:linePitch="360"/>
        </w:sectPr>
      </w:pPr>
    </w:p>
    <w:p w:rsidR="00A769FE" w:rsidRDefault="008315D0" w:rsidP="00A769FE">
      <w:pPr>
        <w:jc w:val="center"/>
      </w:pPr>
      <w:r>
        <w:object w:dxaOrig="8799" w:dyaOrig="5113">
          <v:shape id="_x0000_i1041" type="#_x0000_t75" style="width:418.5pt;height:263.25pt" o:ole="">
            <v:imagedata r:id="rId65" o:title=""/>
            <o:lock v:ext="edit" aspectratio="f"/>
          </v:shape>
          <o:OLEObject Type="Embed" ProgID="Excel.Sheet.12" ShapeID="_x0000_i1041" DrawAspect="Content" ObjectID="_1415194662" r:id="rId66"/>
        </w:object>
      </w:r>
    </w:p>
    <w:p w:rsidR="001C61F3" w:rsidRDefault="001C61F3" w:rsidP="00A769FE">
      <w:pPr>
        <w:jc w:val="center"/>
      </w:pPr>
    </w:p>
    <w:p w:rsidR="002A1467" w:rsidRDefault="002A1467" w:rsidP="00A769FE">
      <w:pPr>
        <w:jc w:val="center"/>
        <w:sectPr w:rsidR="002A1467" w:rsidSect="00A769FE">
          <w:type w:val="continuous"/>
          <w:pgSz w:w="11906" w:h="16838"/>
          <w:pgMar w:top="1417" w:right="1701" w:bottom="1417" w:left="1701" w:header="708" w:footer="708" w:gutter="0"/>
          <w:cols w:space="709"/>
          <w:docGrid w:linePitch="360"/>
        </w:sectPr>
      </w:pPr>
    </w:p>
    <w:p w:rsidR="008315D0" w:rsidRPr="008315D0" w:rsidRDefault="008315D0" w:rsidP="008315D0">
      <w:pPr>
        <w:rPr>
          <w:sz w:val="22"/>
          <w:szCs w:val="22"/>
        </w:rPr>
      </w:pPr>
      <w:r w:rsidRPr="008315D0">
        <w:rPr>
          <w:sz w:val="22"/>
          <w:szCs w:val="22"/>
        </w:rPr>
        <w:lastRenderedPageBreak/>
        <w:t>En el mes, la actividad manufacturera no primaria decreció 36,6 por ciento debido a caídas en la producción de aceites comestibles (-48,7 por ciento), arroz pilado (-58,3 por ciento), jugos de fruta (-100,0 por ciento), harina de trigo (-29,4 por ciento) e hilados de algodón (-27,6 por ciento).</w:t>
      </w:r>
    </w:p>
    <w:p w:rsidR="008315D0" w:rsidRPr="008315D0" w:rsidRDefault="008315D0" w:rsidP="008315D0">
      <w:pPr>
        <w:rPr>
          <w:sz w:val="22"/>
          <w:szCs w:val="22"/>
        </w:rPr>
      </w:pPr>
    </w:p>
    <w:p w:rsidR="008315D0" w:rsidRPr="008315D0" w:rsidRDefault="008315D0" w:rsidP="008315D0">
      <w:pPr>
        <w:rPr>
          <w:sz w:val="22"/>
          <w:szCs w:val="22"/>
          <w:lang w:val="es-PE"/>
        </w:rPr>
      </w:pPr>
      <w:r w:rsidRPr="008315D0">
        <w:rPr>
          <w:sz w:val="22"/>
          <w:szCs w:val="22"/>
          <w:lang w:val="es-PE"/>
        </w:rPr>
        <w:t xml:space="preserve">En el caso de la molinería de arroz, cabe señalar que las cosechas de este cereal estuvieron más adelantadas en la actual campaña, razón por la cual es de esperar un patrón similar de adelanto en el </w:t>
      </w:r>
      <w:r w:rsidRPr="008315D0">
        <w:rPr>
          <w:sz w:val="22"/>
          <w:szCs w:val="22"/>
          <w:lang w:val="es-PE"/>
        </w:rPr>
        <w:lastRenderedPageBreak/>
        <w:t>procesamiento del mismo; en todo caso, en lo que va del año, se observa un repunte del 25,4 por ciento en esta rama fabril.</w:t>
      </w:r>
    </w:p>
    <w:p w:rsidR="008315D0" w:rsidRPr="008315D0" w:rsidRDefault="008315D0" w:rsidP="008315D0">
      <w:pPr>
        <w:rPr>
          <w:sz w:val="22"/>
          <w:szCs w:val="22"/>
          <w:lang w:val="es-PE"/>
        </w:rPr>
      </w:pPr>
    </w:p>
    <w:p w:rsidR="008315D0" w:rsidRPr="008315D0" w:rsidRDefault="008315D0" w:rsidP="008315D0">
      <w:pPr>
        <w:rPr>
          <w:sz w:val="22"/>
          <w:szCs w:val="22"/>
          <w:lang w:val="es-PE"/>
        </w:rPr>
      </w:pPr>
      <w:r w:rsidRPr="008315D0">
        <w:rPr>
          <w:sz w:val="22"/>
          <w:szCs w:val="22"/>
          <w:lang w:val="es-PE"/>
        </w:rPr>
        <w:t>En lo relativo a la industria frutícola, ésta ha visto afectado su desempeño por una menor disponibilidad de materia prima (maracuyá).</w:t>
      </w:r>
    </w:p>
    <w:p w:rsidR="008315D0" w:rsidRPr="008315D0" w:rsidRDefault="008315D0" w:rsidP="008315D0">
      <w:pPr>
        <w:rPr>
          <w:sz w:val="22"/>
          <w:szCs w:val="22"/>
          <w:lang w:val="es-PE"/>
        </w:rPr>
      </w:pPr>
    </w:p>
    <w:p w:rsidR="008315D0" w:rsidRPr="008315D0" w:rsidRDefault="008315D0" w:rsidP="008315D0">
      <w:pPr>
        <w:rPr>
          <w:sz w:val="22"/>
          <w:szCs w:val="22"/>
          <w:lang w:val="es-PE"/>
        </w:rPr>
      </w:pPr>
      <w:r w:rsidRPr="008315D0">
        <w:rPr>
          <w:sz w:val="22"/>
          <w:szCs w:val="22"/>
          <w:lang w:val="es-PE"/>
        </w:rPr>
        <w:t>Por último, la rama de hilados de algodón sigue enfrentando la debilidad del mercado doméstico y externo, en medio de lo cual se viene operando a la mitad de la capacidad instalada.</w:t>
      </w:r>
    </w:p>
    <w:p w:rsidR="008315D0" w:rsidRDefault="008315D0" w:rsidP="001C61F3">
      <w:pPr>
        <w:rPr>
          <w:sz w:val="22"/>
          <w:szCs w:val="22"/>
          <w:lang w:val="es-PE"/>
        </w:rPr>
        <w:sectPr w:rsidR="008315D0" w:rsidSect="008315D0">
          <w:type w:val="continuous"/>
          <w:pgSz w:w="11906" w:h="16838"/>
          <w:pgMar w:top="1417" w:right="1701" w:bottom="180" w:left="1701" w:header="708" w:footer="708" w:gutter="0"/>
          <w:cols w:num="2" w:space="720"/>
          <w:docGrid w:linePitch="360"/>
        </w:sectPr>
      </w:pPr>
    </w:p>
    <w:p w:rsidR="001C61F3" w:rsidRDefault="001C61F3" w:rsidP="001C61F3">
      <w:pPr>
        <w:rPr>
          <w:sz w:val="22"/>
          <w:szCs w:val="22"/>
          <w:lang w:val="es-PE"/>
        </w:rPr>
      </w:pPr>
    </w:p>
    <w:p w:rsidR="00C76606" w:rsidRDefault="00C76606" w:rsidP="00994744">
      <w:pPr>
        <w:rPr>
          <w:sz w:val="22"/>
          <w:szCs w:val="22"/>
          <w:lang w:val="es-PE"/>
        </w:rPr>
        <w:sectPr w:rsidR="00C76606" w:rsidSect="00C76606">
          <w:type w:val="continuous"/>
          <w:pgSz w:w="11906" w:h="16838"/>
          <w:pgMar w:top="1417" w:right="1701" w:bottom="180" w:left="1701" w:header="708" w:footer="708" w:gutter="0"/>
          <w:cols w:num="2" w:space="720"/>
          <w:docGrid w:linePitch="360"/>
        </w:sectPr>
      </w:pPr>
    </w:p>
    <w:p w:rsidR="00994744" w:rsidRDefault="00994744" w:rsidP="00994744">
      <w:pPr>
        <w:rPr>
          <w:sz w:val="22"/>
          <w:szCs w:val="22"/>
          <w:lang w:val="es-PE"/>
        </w:rPr>
      </w:pPr>
    </w:p>
    <w:p w:rsidR="00994744" w:rsidRDefault="00994744" w:rsidP="000F54DB">
      <w:pPr>
        <w:rPr>
          <w:sz w:val="22"/>
          <w:szCs w:val="22"/>
        </w:rPr>
        <w:sectPr w:rsidR="00994744" w:rsidSect="00994744">
          <w:type w:val="continuous"/>
          <w:pgSz w:w="11906" w:h="16838"/>
          <w:pgMar w:top="1417" w:right="1701" w:bottom="180" w:left="1701" w:header="708" w:footer="708" w:gutter="0"/>
          <w:cols w:num="2" w:space="720"/>
          <w:docGrid w:linePitch="360"/>
        </w:sectPr>
      </w:pPr>
    </w:p>
    <w:p w:rsidR="00483779" w:rsidRDefault="00057F69" w:rsidP="008315D0">
      <w:pPr>
        <w:rPr>
          <w:sz w:val="22"/>
          <w:szCs w:val="22"/>
          <w:lang w:val="es-PE"/>
        </w:rPr>
      </w:pPr>
      <w:r>
        <w:rPr>
          <w:sz w:val="22"/>
          <w:szCs w:val="22"/>
        </w:rPr>
        <w:lastRenderedPageBreak/>
        <w:t xml:space="preserve"> </w:t>
      </w:r>
      <w:r w:rsidR="00D11646" w:rsidRPr="00A83266">
        <w:rPr>
          <w:sz w:val="22"/>
          <w:szCs w:val="22"/>
          <w:lang w:val="es-PE"/>
        </w:rPr>
        <w:object w:dxaOrig="8799" w:dyaOrig="5418">
          <v:shape id="_x0000_i1042" type="#_x0000_t75" style="width:418.5pt;height:279.75pt" o:ole="">
            <v:imagedata r:id="rId67" o:title=""/>
            <o:lock v:ext="edit" aspectratio="f"/>
          </v:shape>
          <o:OLEObject Type="Embed" ProgID="Excel.Sheet.12" ShapeID="_x0000_i1042" DrawAspect="Content" ObjectID="_1415194663" r:id="rId68"/>
        </w:object>
      </w:r>
    </w:p>
    <w:p w:rsidR="00AE15A1" w:rsidRDefault="00AE15A1" w:rsidP="00E625C1">
      <w:pPr>
        <w:rPr>
          <w:sz w:val="22"/>
          <w:szCs w:val="22"/>
          <w:lang w:val="es-PE"/>
        </w:rPr>
      </w:pPr>
    </w:p>
    <w:p w:rsidR="001C61F3" w:rsidRDefault="001C61F3" w:rsidP="00E625C1">
      <w:pPr>
        <w:rPr>
          <w:sz w:val="22"/>
          <w:szCs w:val="22"/>
          <w:lang w:val="es-PE"/>
        </w:rPr>
        <w:sectPr w:rsidR="001C61F3" w:rsidSect="00483779">
          <w:type w:val="continuous"/>
          <w:pgSz w:w="11906" w:h="16838"/>
          <w:pgMar w:top="1417" w:right="1701" w:bottom="180" w:left="1701" w:header="708" w:footer="708" w:gutter="0"/>
          <w:cols w:space="720"/>
          <w:docGrid w:linePitch="360"/>
        </w:sectPr>
      </w:pPr>
    </w:p>
    <w:p w:rsidR="00D11646" w:rsidRDefault="00D11646" w:rsidP="00D11646">
      <w:r>
        <w:object w:dxaOrig="4322" w:dyaOrig="3234">
          <v:shape id="_x0000_i1043" type="#_x0000_t75" style="width:206.25pt;height:166.5pt" o:ole="">
            <v:imagedata r:id="rId69" o:title=""/>
            <o:lock v:ext="edit" aspectratio="f"/>
          </v:shape>
          <o:OLEObject Type="Embed" ProgID="Excel.Sheet.8" ShapeID="_x0000_i1043" DrawAspect="Content" ObjectID="_1415194664" r:id="rId70"/>
        </w:object>
      </w:r>
      <w:r>
        <w:tab/>
      </w:r>
      <w:r>
        <w:object w:dxaOrig="4310" w:dyaOrig="3233">
          <v:shape id="_x0000_i1044" type="#_x0000_t75" style="width:205.5pt;height:166.5pt" o:ole="">
            <v:imagedata r:id="rId71" o:title=""/>
          </v:shape>
          <o:OLEObject Type="Embed" ProgID="Excel.Sheet.8" ShapeID="_x0000_i1044" DrawAspect="Content" ObjectID="_1415194665" r:id="rId72"/>
        </w:object>
      </w:r>
    </w:p>
    <w:p w:rsidR="00A769FE" w:rsidRPr="00FC18C8" w:rsidRDefault="00A769FE" w:rsidP="00F36DDC">
      <w:pPr>
        <w:rPr>
          <w:sz w:val="22"/>
          <w:szCs w:val="22"/>
          <w:lang w:val="es-PE"/>
        </w:rPr>
        <w:sectPr w:rsidR="00A769FE" w:rsidRPr="00FC18C8" w:rsidSect="00F36DDC">
          <w:type w:val="continuous"/>
          <w:pgSz w:w="11906" w:h="16838"/>
          <w:pgMar w:top="1417" w:right="1701" w:bottom="180" w:left="1701" w:header="708" w:footer="708" w:gutter="0"/>
          <w:cols w:num="2" w:space="720"/>
          <w:docGrid w:linePitch="360"/>
        </w:sectPr>
      </w:pPr>
    </w:p>
    <w:p w:rsidR="00AB7ED5" w:rsidRDefault="00AB7ED5" w:rsidP="00AF73DC">
      <w:pPr>
        <w:sectPr w:rsidR="00AB7ED5" w:rsidSect="00F349E2">
          <w:type w:val="continuous"/>
          <w:pgSz w:w="11906" w:h="16838"/>
          <w:pgMar w:top="1417" w:right="1701" w:bottom="180" w:left="1701" w:header="708" w:footer="708" w:gutter="0"/>
          <w:cols w:num="2" w:space="720"/>
          <w:docGrid w:linePitch="360"/>
        </w:sectPr>
      </w:pPr>
    </w:p>
    <w:p w:rsidR="00F04DEC" w:rsidRPr="00143594" w:rsidRDefault="00F04DEC" w:rsidP="00F04DEC">
      <w:pPr>
        <w:pStyle w:val="Ttulo2"/>
        <w:ind w:left="0"/>
        <w:rPr>
          <w:rFonts w:ascii="Times New Roman" w:hAnsi="Times New Roman"/>
          <w:sz w:val="24"/>
          <w:szCs w:val="24"/>
        </w:rPr>
      </w:pPr>
      <w:r w:rsidRPr="002C4CFF">
        <w:rPr>
          <w:rFonts w:ascii="Times New Roman" w:hAnsi="Times New Roman"/>
          <w:sz w:val="24"/>
          <w:szCs w:val="24"/>
        </w:rPr>
        <w:lastRenderedPageBreak/>
        <w:t>1.1.5 Construcción</w:t>
      </w:r>
    </w:p>
    <w:p w:rsidR="00F04DEC" w:rsidRPr="00143594" w:rsidRDefault="00F04DEC" w:rsidP="00F04DEC">
      <w:pPr>
        <w:sectPr w:rsidR="00F04DEC" w:rsidRPr="00143594">
          <w:type w:val="continuous"/>
          <w:pgSz w:w="11907" w:h="16840" w:code="9"/>
          <w:pgMar w:top="1701" w:right="1418" w:bottom="1418" w:left="1701" w:header="1134" w:footer="1134" w:gutter="0"/>
          <w:paperSrc w:first="15"/>
          <w:cols w:space="720"/>
          <w:titlePg/>
        </w:sectPr>
      </w:pPr>
    </w:p>
    <w:p w:rsidR="00F04DEC" w:rsidRDefault="00F04DEC" w:rsidP="00F04DEC">
      <w:pPr>
        <w:rPr>
          <w:color w:val="FF0000"/>
          <w:sz w:val="22"/>
        </w:rPr>
      </w:pPr>
    </w:p>
    <w:p w:rsidR="00F04DEC" w:rsidRDefault="00F04DEC" w:rsidP="00F04DEC">
      <w:pPr>
        <w:rPr>
          <w:color w:val="FF0000"/>
          <w:sz w:val="22"/>
        </w:rPr>
        <w:sectPr w:rsidR="00F04DEC">
          <w:headerReference w:type="default" r:id="rId73"/>
          <w:footerReference w:type="default" r:id="rId74"/>
          <w:type w:val="continuous"/>
          <w:pgSz w:w="11907" w:h="16840" w:code="9"/>
          <w:pgMar w:top="1701" w:right="1418" w:bottom="1418" w:left="1701" w:header="1134" w:footer="1134" w:gutter="0"/>
          <w:paperSrc w:first="15"/>
          <w:cols w:num="2" w:space="720" w:equalWidth="0">
            <w:col w:w="4040" w:space="708"/>
            <w:col w:w="4040"/>
          </w:cols>
          <w:titlePg/>
        </w:sectPr>
      </w:pPr>
    </w:p>
    <w:p w:rsidR="002C4CFF" w:rsidRDefault="002C4CFF" w:rsidP="002C4CFF">
      <w:pPr>
        <w:rPr>
          <w:sz w:val="22"/>
          <w:szCs w:val="22"/>
        </w:rPr>
      </w:pPr>
      <w:r>
        <w:rPr>
          <w:sz w:val="22"/>
        </w:rPr>
        <w:lastRenderedPageBreak/>
        <w:t>En setiembre, el</w:t>
      </w:r>
      <w:r>
        <w:rPr>
          <w:b/>
          <w:bCs/>
          <w:sz w:val="22"/>
        </w:rPr>
        <w:t xml:space="preserve"> sector de la construcción, </w:t>
      </w:r>
      <w:r>
        <w:rPr>
          <w:sz w:val="22"/>
        </w:rPr>
        <w:t xml:space="preserve">medido a través del despacho de cemento, </w:t>
      </w:r>
      <w:r w:rsidRPr="00EA2ACB">
        <w:rPr>
          <w:sz w:val="22"/>
        </w:rPr>
        <w:t>c</w:t>
      </w:r>
      <w:r>
        <w:rPr>
          <w:sz w:val="22"/>
        </w:rPr>
        <w:t>reció</w:t>
      </w:r>
      <w:r w:rsidRPr="00EA2ACB">
        <w:rPr>
          <w:sz w:val="22"/>
        </w:rPr>
        <w:t xml:space="preserve"> </w:t>
      </w:r>
      <w:r>
        <w:rPr>
          <w:sz w:val="22"/>
        </w:rPr>
        <w:t xml:space="preserve">en 16,5 </w:t>
      </w:r>
      <w:r w:rsidRPr="00EA2ACB">
        <w:rPr>
          <w:sz w:val="22"/>
        </w:rPr>
        <w:t>por ciento</w:t>
      </w:r>
      <w:r>
        <w:rPr>
          <w:sz w:val="22"/>
        </w:rPr>
        <w:t xml:space="preserve"> con relación a igual </w:t>
      </w:r>
      <w:r>
        <w:rPr>
          <w:sz w:val="22"/>
        </w:rPr>
        <w:lastRenderedPageBreak/>
        <w:t xml:space="preserve">mes del año anterior. </w:t>
      </w:r>
      <w:r>
        <w:rPr>
          <w:sz w:val="22"/>
          <w:szCs w:val="22"/>
        </w:rPr>
        <w:t>En los nueve primeros meses del año, la expansión sectorial fue de 13,6 por ciento.</w:t>
      </w:r>
    </w:p>
    <w:p w:rsidR="00596288" w:rsidRPr="00C87A65" w:rsidRDefault="00596288" w:rsidP="001C335B">
      <w:pPr>
        <w:rPr>
          <w:sz w:val="22"/>
        </w:rPr>
        <w:sectPr w:rsidR="00596288" w:rsidRPr="00C87A65" w:rsidSect="00AB7ED5">
          <w:type w:val="continuous"/>
          <w:pgSz w:w="11907" w:h="16840" w:code="9"/>
          <w:pgMar w:top="1701" w:right="1418" w:bottom="1418" w:left="1701" w:header="1134" w:footer="1134" w:gutter="0"/>
          <w:paperSrc w:first="15"/>
          <w:cols w:num="2" w:space="708"/>
          <w:titlePg/>
        </w:sectPr>
      </w:pPr>
    </w:p>
    <w:p w:rsidR="001C335B" w:rsidRDefault="001C335B" w:rsidP="001C335B">
      <w:pPr>
        <w:rPr>
          <w:sz w:val="22"/>
        </w:rPr>
      </w:pPr>
    </w:p>
    <w:p w:rsidR="007D136B" w:rsidRDefault="007D136B" w:rsidP="007D136B">
      <w:pPr>
        <w:rPr>
          <w:sz w:val="22"/>
        </w:rPr>
        <w:sectPr w:rsidR="007D136B" w:rsidSect="00E47529">
          <w:type w:val="continuous"/>
          <w:pgSz w:w="11907" w:h="16840" w:code="9"/>
          <w:pgMar w:top="1701" w:right="1418" w:bottom="1418" w:left="1701" w:header="1134" w:footer="1134" w:gutter="0"/>
          <w:paperSrc w:first="15"/>
          <w:cols w:num="2" w:space="708"/>
          <w:titlePg/>
        </w:sectPr>
      </w:pPr>
    </w:p>
    <w:p w:rsidR="007D136B" w:rsidRDefault="007D136B" w:rsidP="0038368B">
      <w:pPr>
        <w:rPr>
          <w:sz w:val="22"/>
        </w:rPr>
        <w:sectPr w:rsidR="007D136B">
          <w:type w:val="continuous"/>
          <w:pgSz w:w="11907" w:h="16840" w:code="9"/>
          <w:pgMar w:top="1701" w:right="1418" w:bottom="1418" w:left="1701" w:header="1134" w:footer="1134" w:gutter="0"/>
          <w:paperSrc w:first="15"/>
          <w:cols w:num="2" w:space="720" w:equalWidth="0">
            <w:col w:w="4040" w:space="708"/>
            <w:col w:w="4040"/>
          </w:cols>
          <w:titlePg/>
        </w:sectPr>
      </w:pPr>
    </w:p>
    <w:p w:rsidR="007D136B" w:rsidRDefault="002C4CFF" w:rsidP="005E7AE7">
      <w:pPr>
        <w:ind w:left="-397" w:firstLine="567"/>
        <w:jc w:val="center"/>
        <w:rPr>
          <w:sz w:val="22"/>
        </w:rPr>
      </w:pPr>
      <w:r w:rsidRPr="0062037D">
        <w:rPr>
          <w:color w:val="FF0000"/>
          <w:sz w:val="22"/>
        </w:rPr>
        <w:object w:dxaOrig="6695" w:dyaOrig="2292">
          <v:shape id="_x0000_i1045" type="#_x0000_t75" style="width:334.5pt;height:114.75pt" o:ole="">
            <v:imagedata r:id="rId75" o:title=""/>
          </v:shape>
          <o:OLEObject Type="Embed" ProgID="Excel.Sheet.12" ShapeID="_x0000_i1045" DrawAspect="Content" ObjectID="_1415194666" r:id="rId76"/>
        </w:object>
      </w:r>
    </w:p>
    <w:p w:rsidR="00F04DEC" w:rsidRDefault="00F04DEC" w:rsidP="00F04DEC">
      <w:pPr>
        <w:ind w:firstLine="567"/>
        <w:jc w:val="center"/>
        <w:rPr>
          <w:sz w:val="22"/>
        </w:rPr>
      </w:pPr>
    </w:p>
    <w:p w:rsidR="00C249F3" w:rsidRDefault="00C249F3" w:rsidP="00F04DEC">
      <w:pPr>
        <w:ind w:firstLine="567"/>
        <w:jc w:val="center"/>
        <w:rPr>
          <w:sz w:val="22"/>
        </w:rPr>
      </w:pPr>
    </w:p>
    <w:p w:rsidR="00AB7ED5" w:rsidRDefault="00AB7ED5" w:rsidP="00F04DEC">
      <w:pPr>
        <w:ind w:firstLine="567"/>
        <w:jc w:val="center"/>
        <w:rPr>
          <w:sz w:val="22"/>
        </w:rPr>
      </w:pPr>
    </w:p>
    <w:p w:rsidR="00F04DEC" w:rsidRPr="00143594" w:rsidRDefault="00F04DEC" w:rsidP="00F04DEC">
      <w:pPr>
        <w:pStyle w:val="Ttulo2"/>
        <w:ind w:left="0"/>
        <w:jc w:val="left"/>
        <w:rPr>
          <w:rFonts w:ascii="Times New Roman" w:hAnsi="Times New Roman"/>
          <w:sz w:val="24"/>
          <w:szCs w:val="24"/>
        </w:rPr>
      </w:pPr>
      <w:r w:rsidRPr="00F90504">
        <w:rPr>
          <w:rFonts w:ascii="Times New Roman" w:hAnsi="Times New Roman"/>
          <w:sz w:val="24"/>
          <w:szCs w:val="24"/>
        </w:rPr>
        <w:t>1.1.6.</w:t>
      </w:r>
      <w:r w:rsidRPr="00F90504">
        <w:rPr>
          <w:rFonts w:ascii="Times New Roman" w:hAnsi="Times New Roman"/>
          <w:sz w:val="24"/>
          <w:szCs w:val="24"/>
        </w:rPr>
        <w:tab/>
        <w:t>Electricidad y Agua</w:t>
      </w:r>
    </w:p>
    <w:p w:rsidR="00F04DEC" w:rsidRPr="00143594" w:rsidRDefault="00F04DEC" w:rsidP="00F04DEC">
      <w:pPr>
        <w:sectPr w:rsidR="00F04DEC" w:rsidRPr="00143594">
          <w:type w:val="continuous"/>
          <w:pgSz w:w="11907" w:h="16840" w:code="9"/>
          <w:pgMar w:top="1701" w:right="1418" w:bottom="1418" w:left="1701" w:header="1134" w:footer="1134" w:gutter="0"/>
          <w:paperSrc w:first="15"/>
          <w:cols w:space="720" w:equalWidth="0">
            <w:col w:w="8788" w:space="708"/>
          </w:cols>
          <w:titlePg/>
        </w:sectPr>
      </w:pPr>
    </w:p>
    <w:p w:rsidR="00F04DEC" w:rsidRDefault="00F04DEC" w:rsidP="00F04DEC">
      <w:pPr>
        <w:rPr>
          <w:color w:val="FF0000"/>
          <w:sz w:val="22"/>
        </w:rPr>
      </w:pPr>
    </w:p>
    <w:p w:rsidR="00F04DEC" w:rsidRDefault="00F04DEC" w:rsidP="00F04DEC">
      <w:pPr>
        <w:rPr>
          <w:sz w:val="22"/>
        </w:rPr>
        <w:sectPr w:rsidR="00F04DEC">
          <w:type w:val="continuous"/>
          <w:pgSz w:w="11907" w:h="16840" w:code="9"/>
          <w:pgMar w:top="1701" w:right="1418" w:bottom="1418" w:left="1701" w:header="1134" w:footer="1134" w:gutter="0"/>
          <w:paperSrc w:first="15"/>
          <w:cols w:num="2" w:space="720" w:equalWidth="0">
            <w:col w:w="4040" w:space="708"/>
            <w:col w:w="4040"/>
          </w:cols>
          <w:titlePg/>
        </w:sectPr>
      </w:pPr>
    </w:p>
    <w:p w:rsidR="00F90504" w:rsidRDefault="00F90504" w:rsidP="00F90504">
      <w:r>
        <w:rPr>
          <w:sz w:val="22"/>
        </w:rPr>
        <w:lastRenderedPageBreak/>
        <w:t xml:space="preserve">En setiembre, la </w:t>
      </w:r>
      <w:r>
        <w:rPr>
          <w:b/>
          <w:bCs/>
          <w:sz w:val="22"/>
        </w:rPr>
        <w:t xml:space="preserve">producción de electricidad y agua </w:t>
      </w:r>
      <w:r>
        <w:rPr>
          <w:sz w:val="22"/>
        </w:rPr>
        <w:t xml:space="preserve">creció 60,4 por ciento en relación con igual mes del año anterior, por el incremento en la generación de energía eléctrica (74,2 </w:t>
      </w:r>
      <w:r>
        <w:rPr>
          <w:sz w:val="22"/>
        </w:rPr>
        <w:lastRenderedPageBreak/>
        <w:t xml:space="preserve">por ciento) y agua (3,4 por ciento). </w:t>
      </w:r>
      <w:r>
        <w:rPr>
          <w:sz w:val="22"/>
          <w:szCs w:val="22"/>
        </w:rPr>
        <w:t>En el período enero-setiembre, el sector creció en 5,4 por ciento respecto de análogo lapso del año anterior.</w:t>
      </w:r>
    </w:p>
    <w:p w:rsidR="002E50CD" w:rsidRDefault="002E50CD" w:rsidP="002E50CD">
      <w:pPr>
        <w:rPr>
          <w:sz w:val="22"/>
        </w:rPr>
        <w:sectPr w:rsidR="002E50CD">
          <w:type w:val="continuous"/>
          <w:pgSz w:w="11907" w:h="16840" w:code="9"/>
          <w:pgMar w:top="1701" w:right="1418" w:bottom="1418" w:left="1701" w:header="1134" w:footer="1134" w:gutter="0"/>
          <w:paperSrc w:first="15"/>
          <w:cols w:num="2" w:space="708"/>
          <w:titlePg/>
        </w:sectPr>
      </w:pPr>
    </w:p>
    <w:p w:rsidR="007D136B" w:rsidRPr="001C335B" w:rsidRDefault="007D136B" w:rsidP="007D136B">
      <w:pPr>
        <w:sectPr w:rsidR="007D136B" w:rsidRPr="001C335B">
          <w:type w:val="continuous"/>
          <w:pgSz w:w="11907" w:h="16840" w:code="9"/>
          <w:pgMar w:top="1701" w:right="1418" w:bottom="1418" w:left="1701" w:header="1134" w:footer="1134" w:gutter="0"/>
          <w:paperSrc w:first="15"/>
          <w:cols w:num="2" w:space="708"/>
          <w:titlePg/>
        </w:sectPr>
      </w:pPr>
    </w:p>
    <w:p w:rsidR="007D136B" w:rsidRDefault="007D136B" w:rsidP="007D136B">
      <w:pPr>
        <w:rPr>
          <w:sz w:val="22"/>
        </w:rPr>
      </w:pPr>
    </w:p>
    <w:p w:rsidR="00F04DEC" w:rsidRDefault="009539B9" w:rsidP="004E43C2">
      <w:pPr>
        <w:ind w:left="-510"/>
        <w:jc w:val="center"/>
        <w:rPr>
          <w:sz w:val="22"/>
        </w:rPr>
        <w:sectPr w:rsidR="00F04DEC">
          <w:type w:val="continuous"/>
          <w:pgSz w:w="11907" w:h="16840" w:code="9"/>
          <w:pgMar w:top="1701" w:right="1418" w:bottom="1418" w:left="1701" w:header="1134" w:footer="1134" w:gutter="0"/>
          <w:paperSrc w:first="15"/>
          <w:cols w:space="708"/>
          <w:titlePg/>
        </w:sectPr>
      </w:pPr>
      <w:r>
        <w:rPr>
          <w:sz w:val="22"/>
        </w:rPr>
        <w:t xml:space="preserve">      </w:t>
      </w:r>
      <w:r w:rsidR="00F90504" w:rsidRPr="00A214FD">
        <w:rPr>
          <w:sz w:val="26"/>
        </w:rPr>
        <w:object w:dxaOrig="7389" w:dyaOrig="2776">
          <v:shape id="_x0000_i1046" type="#_x0000_t75" style="width:369.75pt;height:138.75pt" o:ole="">
            <v:imagedata r:id="rId77" o:title=""/>
          </v:shape>
          <o:OLEObject Type="Embed" ProgID="Excel.Sheet.12" ShapeID="_x0000_i1046" DrawAspect="Content" ObjectID="_1415194667" r:id="rId78"/>
        </w:object>
      </w:r>
    </w:p>
    <w:p w:rsidR="00F04DEC" w:rsidRDefault="00F04DEC">
      <w:pPr>
        <w:rPr>
          <w:b/>
          <w:sz w:val="22"/>
          <w:lang w:val="es-ES_tradnl"/>
        </w:rPr>
      </w:pPr>
    </w:p>
    <w:p w:rsidR="00852557" w:rsidRPr="0052052B" w:rsidRDefault="00852557">
      <w:pPr>
        <w:rPr>
          <w:b/>
          <w:lang w:val="es-ES_tradnl"/>
        </w:rPr>
      </w:pPr>
      <w:r w:rsidRPr="001469D2">
        <w:rPr>
          <w:b/>
          <w:lang w:val="es-ES_tradnl"/>
        </w:rPr>
        <w:t>1.1.7.</w:t>
      </w:r>
      <w:r w:rsidRPr="001469D2">
        <w:rPr>
          <w:b/>
          <w:lang w:val="es-ES_tradnl"/>
        </w:rPr>
        <w:tab/>
        <w:t>Comercio: Encuesta de Ventas</w:t>
      </w:r>
      <w:r w:rsidRPr="0052052B">
        <w:rPr>
          <w:b/>
          <w:lang w:val="es-ES_tradnl"/>
        </w:rPr>
        <w:t xml:space="preserve"> </w:t>
      </w:r>
    </w:p>
    <w:p w:rsidR="00852557" w:rsidRDefault="00852557">
      <w:pPr>
        <w:jc w:val="center"/>
        <w:rPr>
          <w:rFonts w:ascii="Helvetica" w:hAnsi="Helvetica"/>
          <w:b/>
          <w:color w:val="FF0000"/>
          <w:sz w:val="18"/>
        </w:rPr>
      </w:pPr>
    </w:p>
    <w:p w:rsidR="00852557" w:rsidRDefault="00852557">
      <w:pPr>
        <w:rPr>
          <w:bCs/>
          <w:sz w:val="22"/>
          <w:szCs w:val="22"/>
        </w:rPr>
        <w:sectPr w:rsidR="00852557">
          <w:headerReference w:type="default" r:id="rId79"/>
          <w:footerReference w:type="default" r:id="rId80"/>
          <w:type w:val="continuous"/>
          <w:pgSz w:w="11906" w:h="16838"/>
          <w:pgMar w:top="1417" w:right="1701" w:bottom="1417" w:left="1701" w:header="720" w:footer="720" w:gutter="0"/>
          <w:cols w:space="720"/>
          <w:titlePg/>
        </w:sectPr>
      </w:pPr>
    </w:p>
    <w:p w:rsidR="003D4908" w:rsidRDefault="00A31A23" w:rsidP="007E54D7">
      <w:pPr>
        <w:rPr>
          <w:bCs/>
          <w:sz w:val="22"/>
          <w:szCs w:val="22"/>
        </w:rPr>
      </w:pPr>
      <w:r>
        <w:rPr>
          <w:bCs/>
          <w:sz w:val="22"/>
          <w:szCs w:val="22"/>
        </w:rPr>
        <w:lastRenderedPageBreak/>
        <w:t xml:space="preserve">En el mes bajo análisis, del total de empresas encuestadas,  el </w:t>
      </w:r>
      <w:r w:rsidR="001469D2">
        <w:rPr>
          <w:bCs/>
          <w:sz w:val="22"/>
          <w:szCs w:val="22"/>
        </w:rPr>
        <w:t>41</w:t>
      </w:r>
      <w:r>
        <w:rPr>
          <w:bCs/>
          <w:sz w:val="22"/>
          <w:szCs w:val="22"/>
        </w:rPr>
        <w:t>,0 por ciento i</w:t>
      </w:r>
      <w:r w:rsidR="00735C2D">
        <w:rPr>
          <w:bCs/>
          <w:sz w:val="22"/>
          <w:szCs w:val="22"/>
        </w:rPr>
        <w:t xml:space="preserve">ncrementó sus ventas respecto a </w:t>
      </w:r>
      <w:r w:rsidR="001469D2">
        <w:rPr>
          <w:bCs/>
          <w:sz w:val="22"/>
          <w:szCs w:val="22"/>
        </w:rPr>
        <w:t>setiembre</w:t>
      </w:r>
      <w:r>
        <w:rPr>
          <w:bCs/>
          <w:sz w:val="22"/>
          <w:szCs w:val="22"/>
        </w:rPr>
        <w:t xml:space="preserve"> del año pasado, mientras que un </w:t>
      </w:r>
      <w:r w:rsidR="001469D2">
        <w:rPr>
          <w:bCs/>
          <w:sz w:val="22"/>
          <w:szCs w:val="22"/>
        </w:rPr>
        <w:t>34</w:t>
      </w:r>
      <w:r>
        <w:rPr>
          <w:bCs/>
          <w:sz w:val="22"/>
          <w:szCs w:val="22"/>
        </w:rPr>
        <w:t xml:space="preserve">,0 por ciento  experimentó una disminución  y </w:t>
      </w:r>
      <w:r w:rsidR="003D6631">
        <w:rPr>
          <w:bCs/>
          <w:sz w:val="22"/>
          <w:szCs w:val="22"/>
        </w:rPr>
        <w:t>un</w:t>
      </w:r>
      <w:r>
        <w:rPr>
          <w:bCs/>
          <w:sz w:val="22"/>
          <w:szCs w:val="22"/>
        </w:rPr>
        <w:t xml:space="preserve"> </w:t>
      </w:r>
      <w:r w:rsidR="002B74DC">
        <w:rPr>
          <w:bCs/>
          <w:sz w:val="22"/>
          <w:szCs w:val="22"/>
        </w:rPr>
        <w:t>2</w:t>
      </w:r>
      <w:r w:rsidR="001469D2">
        <w:rPr>
          <w:bCs/>
          <w:sz w:val="22"/>
          <w:szCs w:val="22"/>
        </w:rPr>
        <w:t>4</w:t>
      </w:r>
      <w:r>
        <w:rPr>
          <w:bCs/>
          <w:sz w:val="22"/>
          <w:szCs w:val="22"/>
        </w:rPr>
        <w:t xml:space="preserve">,0 por ciento no mostró variación alguna. Con relación al mes precedente, el </w:t>
      </w:r>
      <w:r w:rsidR="002B74DC">
        <w:rPr>
          <w:bCs/>
          <w:sz w:val="22"/>
          <w:szCs w:val="22"/>
        </w:rPr>
        <w:t>3</w:t>
      </w:r>
      <w:r w:rsidR="001469D2">
        <w:rPr>
          <w:bCs/>
          <w:sz w:val="22"/>
          <w:szCs w:val="22"/>
        </w:rPr>
        <w:t>1</w:t>
      </w:r>
      <w:r>
        <w:rPr>
          <w:bCs/>
          <w:sz w:val="22"/>
          <w:szCs w:val="22"/>
        </w:rPr>
        <w:t xml:space="preserve">,0 por ciento de las  empresas  declarantes  mostró un crecimiento en sus ventas, el </w:t>
      </w:r>
      <w:r w:rsidR="001469D2">
        <w:rPr>
          <w:bCs/>
          <w:sz w:val="22"/>
          <w:szCs w:val="22"/>
        </w:rPr>
        <w:t>48</w:t>
      </w:r>
      <w:r>
        <w:rPr>
          <w:bCs/>
          <w:sz w:val="22"/>
          <w:szCs w:val="22"/>
        </w:rPr>
        <w:t xml:space="preserve">,0 por </w:t>
      </w:r>
      <w:r w:rsidR="00D8354C">
        <w:rPr>
          <w:bCs/>
          <w:sz w:val="22"/>
          <w:szCs w:val="22"/>
        </w:rPr>
        <w:lastRenderedPageBreak/>
        <w:t>c</w:t>
      </w:r>
      <w:r>
        <w:rPr>
          <w:bCs/>
          <w:sz w:val="22"/>
          <w:szCs w:val="22"/>
        </w:rPr>
        <w:t>iento registró una caída</w:t>
      </w:r>
      <w:r w:rsidR="00A02E95">
        <w:rPr>
          <w:bCs/>
          <w:sz w:val="22"/>
          <w:szCs w:val="22"/>
        </w:rPr>
        <w:t xml:space="preserve"> </w:t>
      </w:r>
      <w:r>
        <w:rPr>
          <w:bCs/>
          <w:sz w:val="22"/>
          <w:szCs w:val="22"/>
        </w:rPr>
        <w:t xml:space="preserve">y </w:t>
      </w:r>
      <w:r w:rsidR="00F0556D">
        <w:rPr>
          <w:bCs/>
          <w:sz w:val="22"/>
          <w:szCs w:val="22"/>
        </w:rPr>
        <w:t xml:space="preserve">el </w:t>
      </w:r>
      <w:r w:rsidR="001469D2">
        <w:rPr>
          <w:bCs/>
          <w:sz w:val="22"/>
          <w:szCs w:val="22"/>
        </w:rPr>
        <w:t>21</w:t>
      </w:r>
      <w:r w:rsidR="00F0556D">
        <w:rPr>
          <w:bCs/>
          <w:sz w:val="22"/>
          <w:szCs w:val="22"/>
        </w:rPr>
        <w:t>,0</w:t>
      </w:r>
      <w:r>
        <w:rPr>
          <w:bCs/>
          <w:sz w:val="22"/>
          <w:szCs w:val="22"/>
        </w:rPr>
        <w:t xml:space="preserve"> por ciento restante no exhibió cambios</w:t>
      </w:r>
      <w:r w:rsidR="00F0556D">
        <w:rPr>
          <w:bCs/>
          <w:sz w:val="22"/>
          <w:szCs w:val="22"/>
        </w:rPr>
        <w:t>.</w:t>
      </w:r>
      <w:r w:rsidR="00A02E95">
        <w:rPr>
          <w:bCs/>
          <w:sz w:val="22"/>
          <w:szCs w:val="22"/>
        </w:rPr>
        <w:t xml:space="preserve"> </w:t>
      </w:r>
    </w:p>
    <w:p w:rsidR="003D4908" w:rsidRDefault="003D4908" w:rsidP="007E54D7">
      <w:pPr>
        <w:rPr>
          <w:bCs/>
          <w:sz w:val="22"/>
          <w:szCs w:val="22"/>
        </w:rPr>
      </w:pPr>
    </w:p>
    <w:p w:rsidR="00D8354C" w:rsidRDefault="00A31A23" w:rsidP="007E54D7">
      <w:pPr>
        <w:rPr>
          <w:bCs/>
          <w:sz w:val="22"/>
          <w:szCs w:val="22"/>
        </w:rPr>
      </w:pPr>
      <w:r w:rsidRPr="003D4908">
        <w:rPr>
          <w:bCs/>
          <w:sz w:val="22"/>
          <w:szCs w:val="22"/>
        </w:rPr>
        <w:t xml:space="preserve">Para </w:t>
      </w:r>
      <w:r w:rsidR="001469D2">
        <w:rPr>
          <w:bCs/>
          <w:sz w:val="22"/>
          <w:szCs w:val="22"/>
        </w:rPr>
        <w:t>octu</w:t>
      </w:r>
      <w:r w:rsidR="002B74DC">
        <w:rPr>
          <w:bCs/>
          <w:sz w:val="22"/>
          <w:szCs w:val="22"/>
        </w:rPr>
        <w:t>bre</w:t>
      </w:r>
      <w:r w:rsidR="00680C58">
        <w:rPr>
          <w:bCs/>
          <w:sz w:val="22"/>
          <w:szCs w:val="22"/>
        </w:rPr>
        <w:t xml:space="preserve"> próximo,</w:t>
      </w:r>
      <w:r w:rsidRPr="003D4908">
        <w:rPr>
          <w:bCs/>
          <w:sz w:val="22"/>
          <w:szCs w:val="22"/>
        </w:rPr>
        <w:t xml:space="preserve"> las perspectivas de ventas son optimistas en el </w:t>
      </w:r>
      <w:r w:rsidR="001469D2">
        <w:rPr>
          <w:bCs/>
          <w:sz w:val="22"/>
          <w:szCs w:val="22"/>
        </w:rPr>
        <w:t>52</w:t>
      </w:r>
      <w:r w:rsidR="00810FBA">
        <w:rPr>
          <w:bCs/>
          <w:sz w:val="22"/>
          <w:szCs w:val="22"/>
        </w:rPr>
        <w:t>,</w:t>
      </w:r>
      <w:r w:rsidRPr="003D4908">
        <w:rPr>
          <w:bCs/>
          <w:sz w:val="22"/>
          <w:szCs w:val="22"/>
        </w:rPr>
        <w:t xml:space="preserve">0 por ciento de los casos, pesimistas en el </w:t>
      </w:r>
      <w:r w:rsidR="001469D2">
        <w:rPr>
          <w:bCs/>
          <w:sz w:val="22"/>
          <w:szCs w:val="22"/>
        </w:rPr>
        <w:t>17</w:t>
      </w:r>
      <w:r w:rsidRPr="003D4908">
        <w:rPr>
          <w:bCs/>
          <w:sz w:val="22"/>
          <w:szCs w:val="22"/>
        </w:rPr>
        <w:t>,0 por ciento</w:t>
      </w:r>
      <w:r w:rsidR="00D8354C">
        <w:rPr>
          <w:bCs/>
          <w:sz w:val="22"/>
          <w:szCs w:val="22"/>
        </w:rPr>
        <w:t xml:space="preserve"> </w:t>
      </w:r>
      <w:r w:rsidRPr="003D4908">
        <w:rPr>
          <w:bCs/>
          <w:sz w:val="22"/>
          <w:szCs w:val="22"/>
        </w:rPr>
        <w:t xml:space="preserve">y no se esperan cambios en el restante </w:t>
      </w:r>
      <w:r w:rsidR="001469D2">
        <w:rPr>
          <w:bCs/>
          <w:sz w:val="22"/>
          <w:szCs w:val="22"/>
        </w:rPr>
        <w:t>31</w:t>
      </w:r>
      <w:r w:rsidRPr="003D4908">
        <w:rPr>
          <w:bCs/>
          <w:sz w:val="22"/>
          <w:szCs w:val="22"/>
        </w:rPr>
        <w:t>,0 por ciento.</w:t>
      </w:r>
      <w:r>
        <w:rPr>
          <w:bCs/>
          <w:sz w:val="22"/>
          <w:szCs w:val="22"/>
        </w:rPr>
        <w:t xml:space="preserve"> </w:t>
      </w:r>
    </w:p>
    <w:p w:rsidR="00680C58" w:rsidRDefault="00680C58" w:rsidP="007E54D7">
      <w:pPr>
        <w:rPr>
          <w:bCs/>
          <w:sz w:val="22"/>
          <w:szCs w:val="22"/>
        </w:rPr>
        <w:sectPr w:rsidR="00680C58" w:rsidSect="00D8354C">
          <w:headerReference w:type="default" r:id="rId81"/>
          <w:footerReference w:type="even" r:id="rId82"/>
          <w:footerReference w:type="default" r:id="rId83"/>
          <w:headerReference w:type="first" r:id="rId84"/>
          <w:footerReference w:type="first" r:id="rId85"/>
          <w:type w:val="continuous"/>
          <w:pgSz w:w="11906" w:h="16838"/>
          <w:pgMar w:top="1417" w:right="1701" w:bottom="1417" w:left="1701" w:header="720" w:footer="720" w:gutter="0"/>
          <w:cols w:num="2" w:space="720"/>
        </w:sectPr>
      </w:pPr>
    </w:p>
    <w:p w:rsidR="00D8354C" w:rsidRDefault="00D8354C" w:rsidP="007E54D7">
      <w:pPr>
        <w:rPr>
          <w:bCs/>
          <w:sz w:val="22"/>
          <w:szCs w:val="22"/>
        </w:rPr>
        <w:sectPr w:rsidR="00D8354C" w:rsidSect="007F6778">
          <w:type w:val="continuous"/>
          <w:pgSz w:w="11906" w:h="16838"/>
          <w:pgMar w:top="1417" w:right="1701" w:bottom="1417" w:left="1701" w:header="720" w:footer="720" w:gutter="0"/>
          <w:cols w:num="2" w:space="720"/>
        </w:sectPr>
      </w:pPr>
    </w:p>
    <w:p w:rsidR="00FD7B8B" w:rsidRDefault="00FD7B8B" w:rsidP="004E61E3">
      <w:pPr>
        <w:rPr>
          <w:bCs/>
          <w:sz w:val="22"/>
          <w:szCs w:val="22"/>
        </w:rPr>
      </w:pPr>
    </w:p>
    <w:p w:rsidR="00987445" w:rsidRDefault="00987445" w:rsidP="00D9566C">
      <w:pPr>
        <w:ind w:left="-283"/>
        <w:rPr>
          <w:bCs/>
          <w:sz w:val="22"/>
          <w:szCs w:val="22"/>
        </w:rPr>
      </w:pPr>
    </w:p>
    <w:p w:rsidR="00D8354C" w:rsidRDefault="00D8354C" w:rsidP="00D9566C">
      <w:pPr>
        <w:ind w:left="-283"/>
        <w:rPr>
          <w:bCs/>
          <w:sz w:val="22"/>
          <w:szCs w:val="22"/>
        </w:rPr>
        <w:sectPr w:rsidR="00D8354C" w:rsidSect="007F6778">
          <w:type w:val="continuous"/>
          <w:pgSz w:w="11906" w:h="16838"/>
          <w:pgMar w:top="1417" w:right="1701" w:bottom="1417" w:left="1701" w:header="720" w:footer="720" w:gutter="0"/>
          <w:cols w:num="2" w:space="720"/>
        </w:sectPr>
      </w:pPr>
    </w:p>
    <w:p w:rsidR="0052052B" w:rsidRDefault="001469D2" w:rsidP="00255EF5">
      <w:pPr>
        <w:ind w:left="-510"/>
        <w:jc w:val="center"/>
        <w:rPr>
          <w:bCs/>
          <w:sz w:val="22"/>
          <w:szCs w:val="22"/>
        </w:rPr>
        <w:sectPr w:rsidR="0052052B" w:rsidSect="0052052B">
          <w:type w:val="continuous"/>
          <w:pgSz w:w="11906" w:h="16838"/>
          <w:pgMar w:top="1417" w:right="1701" w:bottom="1417" w:left="1701" w:header="720" w:footer="720" w:gutter="0"/>
          <w:cols w:space="720"/>
        </w:sectPr>
      </w:pPr>
      <w:r w:rsidRPr="00AC3875">
        <w:rPr>
          <w:bCs/>
          <w:sz w:val="22"/>
          <w:szCs w:val="22"/>
        </w:rPr>
        <w:object w:dxaOrig="9689" w:dyaOrig="7468">
          <v:shape id="_x0000_i1047" type="#_x0000_t75" style="width:484.5pt;height:373.5pt" o:ole="">
            <v:imagedata r:id="rId86" o:title=""/>
          </v:shape>
          <o:OLEObject Type="Embed" ProgID="Excel.Sheet.8" ShapeID="_x0000_i1047" DrawAspect="Content" ObjectID="_1415194668" r:id="rId87"/>
        </w:object>
      </w:r>
    </w:p>
    <w:p w:rsidR="00852557" w:rsidRDefault="00852557">
      <w:pPr>
        <w:rPr>
          <w:bCs/>
          <w:sz w:val="22"/>
          <w:szCs w:val="22"/>
        </w:rPr>
      </w:pPr>
    </w:p>
    <w:p w:rsidR="00852557" w:rsidRDefault="00852557">
      <w:pPr>
        <w:rPr>
          <w:rFonts w:ascii="Helvetica" w:hAnsi="Helvetica"/>
          <w:b/>
          <w:color w:val="FF0000"/>
          <w:sz w:val="18"/>
        </w:rPr>
      </w:pPr>
    </w:p>
    <w:p w:rsidR="00852557" w:rsidRDefault="00852557">
      <w:pPr>
        <w:rPr>
          <w:bCs/>
          <w:color w:val="FF0000"/>
          <w:sz w:val="22"/>
        </w:rPr>
      </w:pPr>
    </w:p>
    <w:p w:rsidR="00852557" w:rsidRDefault="00852557">
      <w:pPr>
        <w:rPr>
          <w:bCs/>
          <w:color w:val="FF0000"/>
          <w:sz w:val="22"/>
        </w:rPr>
      </w:pPr>
    </w:p>
    <w:p w:rsidR="00852557" w:rsidRDefault="00852557">
      <w:pPr>
        <w:rPr>
          <w:bCs/>
          <w:color w:val="FF0000"/>
          <w:sz w:val="22"/>
        </w:rPr>
      </w:pPr>
    </w:p>
    <w:p w:rsidR="00987445" w:rsidRDefault="00987445">
      <w:pPr>
        <w:rPr>
          <w:bCs/>
          <w:color w:val="FF0000"/>
          <w:sz w:val="22"/>
        </w:rPr>
      </w:pPr>
    </w:p>
    <w:p w:rsidR="00987445" w:rsidRDefault="00987445">
      <w:pPr>
        <w:rPr>
          <w:bCs/>
          <w:color w:val="FF0000"/>
          <w:sz w:val="22"/>
        </w:rPr>
      </w:pPr>
    </w:p>
    <w:p w:rsidR="00987445" w:rsidRDefault="00987445">
      <w:pPr>
        <w:rPr>
          <w:bCs/>
          <w:color w:val="FF0000"/>
          <w:sz w:val="22"/>
        </w:rPr>
      </w:pPr>
    </w:p>
    <w:p w:rsidR="00987445" w:rsidRDefault="00987445">
      <w:pPr>
        <w:rPr>
          <w:bCs/>
          <w:color w:val="FF0000"/>
          <w:sz w:val="22"/>
        </w:rPr>
      </w:pPr>
    </w:p>
    <w:p w:rsidR="00962808" w:rsidRDefault="00962808">
      <w:pPr>
        <w:rPr>
          <w:bCs/>
          <w:color w:val="FF0000"/>
          <w:sz w:val="22"/>
        </w:rPr>
      </w:pPr>
    </w:p>
    <w:p w:rsidR="00962808" w:rsidRDefault="00962808">
      <w:pPr>
        <w:rPr>
          <w:bCs/>
          <w:color w:val="FF0000"/>
          <w:sz w:val="22"/>
        </w:rPr>
      </w:pPr>
    </w:p>
    <w:p w:rsidR="00962808" w:rsidRDefault="00962808">
      <w:pPr>
        <w:rPr>
          <w:bCs/>
          <w:color w:val="FF0000"/>
          <w:sz w:val="22"/>
        </w:rPr>
      </w:pPr>
    </w:p>
    <w:p w:rsidR="00962808" w:rsidRDefault="00962808">
      <w:pPr>
        <w:rPr>
          <w:bCs/>
          <w:color w:val="FF0000"/>
          <w:sz w:val="22"/>
        </w:rPr>
      </w:pPr>
    </w:p>
    <w:p w:rsidR="00987445" w:rsidRDefault="00987445">
      <w:pPr>
        <w:rPr>
          <w:bCs/>
          <w:color w:val="FF0000"/>
          <w:sz w:val="22"/>
        </w:rPr>
      </w:pPr>
    </w:p>
    <w:p w:rsidR="003D4908" w:rsidRDefault="003D4908">
      <w:pPr>
        <w:rPr>
          <w:bCs/>
          <w:color w:val="FF0000"/>
          <w:sz w:val="22"/>
        </w:rPr>
      </w:pPr>
    </w:p>
    <w:p w:rsidR="003D4908" w:rsidRDefault="003D4908">
      <w:pPr>
        <w:rPr>
          <w:bCs/>
          <w:color w:val="FF0000"/>
          <w:sz w:val="22"/>
        </w:rPr>
      </w:pPr>
    </w:p>
    <w:p w:rsidR="003D4908" w:rsidRDefault="003D4908">
      <w:pPr>
        <w:rPr>
          <w:bCs/>
          <w:color w:val="FF0000"/>
          <w:sz w:val="22"/>
        </w:rPr>
      </w:pPr>
    </w:p>
    <w:p w:rsidR="003D4908" w:rsidRDefault="003D4908">
      <w:pPr>
        <w:rPr>
          <w:bCs/>
          <w:color w:val="FF0000"/>
          <w:sz w:val="22"/>
        </w:rPr>
      </w:pPr>
    </w:p>
    <w:p w:rsidR="003D4908" w:rsidRDefault="003D4908">
      <w:pPr>
        <w:rPr>
          <w:bCs/>
          <w:color w:val="FF0000"/>
          <w:sz w:val="22"/>
        </w:rPr>
      </w:pPr>
    </w:p>
    <w:p w:rsidR="007F6778" w:rsidRPr="00987445" w:rsidRDefault="007F6778" w:rsidP="00987445">
      <w:pPr>
        <w:pStyle w:val="SBS"/>
        <w:keepLines/>
        <w:rPr>
          <w:rFonts w:ascii="Times New Roman" w:hAnsi="Times New Roman"/>
          <w:color w:val="000000"/>
          <w:szCs w:val="20"/>
          <w:lang w:val="es-ES"/>
        </w:rPr>
        <w:sectPr w:rsidR="007F6778" w:rsidRPr="00987445" w:rsidSect="007F6778">
          <w:type w:val="continuous"/>
          <w:pgSz w:w="11906" w:h="16838"/>
          <w:pgMar w:top="1417" w:right="1701" w:bottom="1417" w:left="1701" w:header="720" w:footer="720" w:gutter="0"/>
          <w:cols w:num="2" w:space="720"/>
        </w:sectPr>
      </w:pPr>
    </w:p>
    <w:p w:rsidR="00852557" w:rsidRDefault="00852557">
      <w:pPr>
        <w:pStyle w:val="SBS"/>
        <w:rPr>
          <w:rFonts w:ascii="Times New Roman" w:hAnsi="Times New Roman"/>
          <w:color w:val="000000"/>
          <w:szCs w:val="20"/>
          <w:highlight w:val="yellow"/>
          <w:lang w:val="es-ES"/>
        </w:rPr>
      </w:pPr>
    </w:p>
    <w:p w:rsidR="00782704" w:rsidRPr="001E77EA" w:rsidRDefault="00782704" w:rsidP="00782704">
      <w:pPr>
        <w:pStyle w:val="Ttulo4"/>
        <w:keepNext w:val="0"/>
        <w:numPr>
          <w:ilvl w:val="0"/>
          <w:numId w:val="1"/>
        </w:numPr>
        <w:tabs>
          <w:tab w:val="clear" w:pos="-1099"/>
        </w:tabs>
        <w:rPr>
          <w:sz w:val="26"/>
        </w:rPr>
      </w:pPr>
      <w:r w:rsidRPr="001E77EA">
        <w:rPr>
          <w:sz w:val="26"/>
        </w:rPr>
        <w:lastRenderedPageBreak/>
        <w:t>TIPO DE CAMBIO</w:t>
      </w:r>
    </w:p>
    <w:p w:rsidR="00782704" w:rsidRPr="00B242ED" w:rsidRDefault="00782704" w:rsidP="00782704">
      <w:pPr>
        <w:rPr>
          <w:b/>
        </w:rPr>
      </w:pPr>
    </w:p>
    <w:p w:rsidR="00782704" w:rsidRDefault="00782704" w:rsidP="00782704">
      <w:pPr>
        <w:rPr>
          <w:b/>
        </w:rPr>
      </w:pPr>
      <w:r w:rsidRPr="00B242ED">
        <w:rPr>
          <w:b/>
        </w:rPr>
        <w:t xml:space="preserve">2.1. </w:t>
      </w:r>
      <w:r w:rsidRPr="00B242ED">
        <w:rPr>
          <w:b/>
        </w:rPr>
        <w:tab/>
        <w:t>Tipo de Cambio</w:t>
      </w:r>
    </w:p>
    <w:p w:rsidR="00782704" w:rsidRDefault="00782704" w:rsidP="00782704">
      <w:pPr>
        <w:rPr>
          <w:b/>
        </w:rPr>
        <w:sectPr w:rsidR="00782704">
          <w:type w:val="continuous"/>
          <w:pgSz w:w="11906" w:h="16838"/>
          <w:pgMar w:top="1417" w:right="1701" w:bottom="1417" w:left="1701" w:header="720" w:footer="720" w:gutter="0"/>
          <w:cols w:space="720" w:equalWidth="0">
            <w:col w:w="8504" w:space="720"/>
          </w:cols>
        </w:sectPr>
      </w:pPr>
    </w:p>
    <w:p w:rsidR="00782704" w:rsidRDefault="00782704" w:rsidP="00782704">
      <w:pPr>
        <w:rPr>
          <w:sz w:val="22"/>
          <w:lang w:val="es-ES_tradnl"/>
        </w:rPr>
      </w:pPr>
    </w:p>
    <w:p w:rsidR="00782704" w:rsidRDefault="00782704" w:rsidP="00782704">
      <w:pPr>
        <w:pStyle w:val="SBS"/>
        <w:rPr>
          <w:rFonts w:ascii="Times New Roman" w:hAnsi="Times New Roman"/>
          <w:color w:val="FF0000"/>
          <w:szCs w:val="20"/>
          <w:lang w:val="es-ES"/>
        </w:rPr>
        <w:sectPr w:rsidR="00782704">
          <w:type w:val="continuous"/>
          <w:pgSz w:w="11906" w:h="16838"/>
          <w:pgMar w:top="1417" w:right="1701" w:bottom="1417" w:left="1701" w:header="720" w:footer="720" w:gutter="0"/>
          <w:cols w:space="720" w:equalWidth="0">
            <w:col w:w="8504" w:space="720"/>
          </w:cols>
        </w:sectPr>
      </w:pPr>
    </w:p>
    <w:p w:rsidR="00854926" w:rsidRDefault="00962808" w:rsidP="00854926">
      <w:pPr>
        <w:pStyle w:val="SBS"/>
        <w:keepLines/>
        <w:rPr>
          <w:rFonts w:ascii="Times New Roman" w:hAnsi="Times New Roman"/>
          <w:color w:val="000000"/>
          <w:szCs w:val="20"/>
          <w:lang w:val="es-ES"/>
        </w:rPr>
      </w:pPr>
      <w:r>
        <w:rPr>
          <w:rFonts w:ascii="Times New Roman" w:hAnsi="Times New Roman"/>
          <w:color w:val="000000"/>
          <w:szCs w:val="20"/>
          <w:lang w:val="es-ES"/>
        </w:rPr>
        <w:lastRenderedPageBreak/>
        <w:t xml:space="preserve">En </w:t>
      </w:r>
      <w:r w:rsidR="001E77EA">
        <w:rPr>
          <w:rFonts w:ascii="Times New Roman" w:hAnsi="Times New Roman"/>
          <w:color w:val="000000"/>
          <w:szCs w:val="20"/>
          <w:lang w:val="es-ES"/>
        </w:rPr>
        <w:t>setiembre</w:t>
      </w:r>
      <w:r w:rsidR="00854926">
        <w:rPr>
          <w:rFonts w:ascii="Times New Roman" w:hAnsi="Times New Roman"/>
          <w:color w:val="000000"/>
          <w:szCs w:val="20"/>
          <w:lang w:val="es-ES"/>
        </w:rPr>
        <w:t xml:space="preserve">, el tipo de cambio venta </w:t>
      </w:r>
      <w:r>
        <w:rPr>
          <w:rFonts w:ascii="Times New Roman" w:hAnsi="Times New Roman"/>
          <w:color w:val="000000"/>
          <w:szCs w:val="20"/>
          <w:lang w:val="es-ES"/>
        </w:rPr>
        <w:t xml:space="preserve">(promedio) </w:t>
      </w:r>
      <w:r w:rsidR="00854926">
        <w:rPr>
          <w:rFonts w:ascii="Times New Roman" w:hAnsi="Times New Roman"/>
          <w:color w:val="000000"/>
          <w:szCs w:val="20"/>
          <w:lang w:val="es-ES"/>
        </w:rPr>
        <w:t xml:space="preserve">en el mercado informal de la ciudad de Piura disminuyó en </w:t>
      </w:r>
      <w:r w:rsidR="00B242ED">
        <w:rPr>
          <w:rFonts w:ascii="Times New Roman" w:hAnsi="Times New Roman"/>
          <w:color w:val="000000"/>
          <w:szCs w:val="20"/>
          <w:lang w:val="es-ES"/>
        </w:rPr>
        <w:t>4</w:t>
      </w:r>
      <w:r w:rsidR="0005411D">
        <w:rPr>
          <w:rFonts w:ascii="Times New Roman" w:hAnsi="Times New Roman"/>
          <w:color w:val="000000"/>
          <w:szCs w:val="20"/>
          <w:lang w:val="es-ES"/>
        </w:rPr>
        <w:t>,</w:t>
      </w:r>
      <w:r w:rsidR="001E77EA">
        <w:rPr>
          <w:rFonts w:ascii="Times New Roman" w:hAnsi="Times New Roman"/>
          <w:color w:val="000000"/>
          <w:szCs w:val="20"/>
          <w:lang w:val="es-ES"/>
        </w:rPr>
        <w:t>7</w:t>
      </w:r>
      <w:r w:rsidR="00854926">
        <w:rPr>
          <w:rFonts w:ascii="Times New Roman" w:hAnsi="Times New Roman"/>
          <w:color w:val="000000"/>
          <w:szCs w:val="20"/>
          <w:lang w:val="es-ES"/>
        </w:rPr>
        <w:t xml:space="preserve"> </w:t>
      </w:r>
      <w:r w:rsidR="00854926">
        <w:rPr>
          <w:rFonts w:ascii="Times New Roman" w:hAnsi="Times New Roman"/>
          <w:szCs w:val="20"/>
          <w:lang w:val="es-ES"/>
        </w:rPr>
        <w:t xml:space="preserve"> </w:t>
      </w:r>
      <w:r w:rsidR="00854926">
        <w:rPr>
          <w:rFonts w:ascii="Times New Roman" w:hAnsi="Times New Roman"/>
          <w:color w:val="000000"/>
          <w:szCs w:val="20"/>
          <w:lang w:val="es-ES"/>
        </w:rPr>
        <w:t xml:space="preserve">por ciento respecto a similar período del año anterior. </w:t>
      </w:r>
      <w:r w:rsidR="00B81839">
        <w:rPr>
          <w:rFonts w:ascii="Times New Roman" w:hAnsi="Times New Roman"/>
          <w:color w:val="000000"/>
          <w:szCs w:val="20"/>
          <w:lang w:val="es-ES"/>
        </w:rPr>
        <w:br w:type="column"/>
      </w:r>
      <w:r w:rsidR="00854926">
        <w:rPr>
          <w:rFonts w:ascii="Times New Roman" w:hAnsi="Times New Roman"/>
          <w:color w:val="000000"/>
          <w:szCs w:val="20"/>
          <w:lang w:val="es-ES"/>
        </w:rPr>
        <w:lastRenderedPageBreak/>
        <w:t>En es</w:t>
      </w:r>
      <w:r w:rsidR="008B02AE">
        <w:rPr>
          <w:rFonts w:ascii="Times New Roman" w:hAnsi="Times New Roman"/>
          <w:color w:val="000000"/>
          <w:szCs w:val="20"/>
          <w:lang w:val="es-ES"/>
        </w:rPr>
        <w:t>ta</w:t>
      </w:r>
      <w:r w:rsidR="00B81839">
        <w:rPr>
          <w:rFonts w:ascii="Times New Roman" w:hAnsi="Times New Roman"/>
          <w:color w:val="000000"/>
          <w:szCs w:val="20"/>
          <w:lang w:val="es-ES"/>
        </w:rPr>
        <w:t xml:space="preserve"> f</w:t>
      </w:r>
      <w:r w:rsidR="008B02AE">
        <w:rPr>
          <w:rFonts w:ascii="Times New Roman" w:hAnsi="Times New Roman"/>
          <w:color w:val="000000"/>
          <w:szCs w:val="20"/>
          <w:lang w:val="es-ES"/>
        </w:rPr>
        <w:t>echa, se cotizó en  S</w:t>
      </w:r>
      <w:r w:rsidR="008B02AE" w:rsidRPr="003D6C32">
        <w:rPr>
          <w:rFonts w:ascii="Times New Roman" w:hAnsi="Times New Roman"/>
          <w:color w:val="000000"/>
          <w:szCs w:val="20"/>
          <w:lang w:val="es-ES"/>
        </w:rPr>
        <w:t>/. 2,</w:t>
      </w:r>
      <w:r w:rsidR="00B81839">
        <w:rPr>
          <w:rFonts w:ascii="Times New Roman" w:hAnsi="Times New Roman"/>
          <w:color w:val="000000"/>
          <w:szCs w:val="20"/>
          <w:lang w:val="es-ES"/>
        </w:rPr>
        <w:t>6</w:t>
      </w:r>
      <w:r w:rsidR="00B73C7C">
        <w:rPr>
          <w:rFonts w:ascii="Times New Roman" w:hAnsi="Times New Roman"/>
          <w:color w:val="000000"/>
          <w:szCs w:val="20"/>
          <w:lang w:val="es-ES"/>
        </w:rPr>
        <w:t>0</w:t>
      </w:r>
      <w:r w:rsidR="001E77EA">
        <w:rPr>
          <w:rFonts w:ascii="Times New Roman" w:hAnsi="Times New Roman"/>
          <w:color w:val="000000"/>
          <w:szCs w:val="20"/>
          <w:lang w:val="es-ES"/>
        </w:rPr>
        <w:t>07</w:t>
      </w:r>
      <w:r w:rsidR="00854926">
        <w:rPr>
          <w:rFonts w:ascii="Times New Roman" w:hAnsi="Times New Roman"/>
          <w:color w:val="000000"/>
          <w:szCs w:val="20"/>
          <w:lang w:val="es-ES"/>
        </w:rPr>
        <w:t xml:space="preserve"> la compra y S/.2</w:t>
      </w:r>
      <w:r w:rsidR="00703496">
        <w:rPr>
          <w:rFonts w:ascii="Times New Roman" w:hAnsi="Times New Roman"/>
          <w:color w:val="000000"/>
          <w:szCs w:val="20"/>
          <w:lang w:val="es-ES"/>
        </w:rPr>
        <w:t>,</w:t>
      </w:r>
      <w:r>
        <w:rPr>
          <w:rFonts w:ascii="Times New Roman" w:hAnsi="Times New Roman"/>
          <w:color w:val="000000"/>
          <w:szCs w:val="20"/>
          <w:lang w:val="es-ES"/>
        </w:rPr>
        <w:t>6</w:t>
      </w:r>
      <w:r w:rsidR="001E77EA">
        <w:rPr>
          <w:rFonts w:ascii="Times New Roman" w:hAnsi="Times New Roman"/>
          <w:color w:val="000000"/>
          <w:szCs w:val="20"/>
          <w:lang w:val="es-ES"/>
        </w:rPr>
        <w:t>178</w:t>
      </w:r>
      <w:r w:rsidR="00983EDA">
        <w:rPr>
          <w:rFonts w:ascii="Times New Roman" w:hAnsi="Times New Roman"/>
          <w:color w:val="000000"/>
          <w:szCs w:val="20"/>
          <w:lang w:val="es-ES"/>
        </w:rPr>
        <w:t xml:space="preserve"> </w:t>
      </w:r>
      <w:r w:rsidR="00854926">
        <w:rPr>
          <w:rFonts w:ascii="Times New Roman" w:hAnsi="Times New Roman"/>
          <w:color w:val="000000"/>
          <w:szCs w:val="20"/>
          <w:lang w:val="es-ES"/>
        </w:rPr>
        <w:t xml:space="preserve"> la venta. En cuanto a la cotización en el sistema bancario, ésta cerró en S/.2</w:t>
      </w:r>
      <w:r w:rsidR="001F53A6">
        <w:rPr>
          <w:rFonts w:ascii="Times New Roman" w:hAnsi="Times New Roman"/>
          <w:color w:val="000000"/>
          <w:szCs w:val="20"/>
          <w:lang w:val="es-ES"/>
        </w:rPr>
        <w:t>,</w:t>
      </w:r>
      <w:r w:rsidR="00680C58">
        <w:rPr>
          <w:rFonts w:ascii="Times New Roman" w:hAnsi="Times New Roman"/>
          <w:color w:val="000000"/>
          <w:szCs w:val="20"/>
          <w:lang w:val="es-ES"/>
        </w:rPr>
        <w:t>6</w:t>
      </w:r>
      <w:r w:rsidR="001E77EA">
        <w:rPr>
          <w:rFonts w:ascii="Times New Roman" w:hAnsi="Times New Roman"/>
          <w:color w:val="000000"/>
          <w:szCs w:val="20"/>
          <w:lang w:val="es-ES"/>
        </w:rPr>
        <w:t>03</w:t>
      </w:r>
      <w:r w:rsidR="00854926">
        <w:rPr>
          <w:rFonts w:ascii="Times New Roman" w:hAnsi="Times New Roman"/>
          <w:color w:val="000000"/>
          <w:szCs w:val="20"/>
          <w:lang w:val="es-ES"/>
        </w:rPr>
        <w:t xml:space="preserve"> la venta.</w:t>
      </w:r>
    </w:p>
    <w:p w:rsidR="00782704" w:rsidRDefault="00782704" w:rsidP="00782704">
      <w:pPr>
        <w:pStyle w:val="SBS"/>
        <w:rPr>
          <w:rFonts w:ascii="Times New Roman" w:hAnsi="Times New Roman"/>
          <w:color w:val="000000"/>
          <w:szCs w:val="20"/>
          <w:highlight w:val="yellow"/>
          <w:lang w:val="es-ES"/>
        </w:rPr>
        <w:sectPr w:rsidR="00782704" w:rsidSect="00B81839">
          <w:type w:val="continuous"/>
          <w:pgSz w:w="11906" w:h="16838"/>
          <w:pgMar w:top="1417" w:right="1701" w:bottom="1417" w:left="1701" w:header="720" w:footer="720" w:gutter="0"/>
          <w:cols w:num="2" w:space="720"/>
        </w:sectPr>
      </w:pPr>
    </w:p>
    <w:p w:rsidR="00782704" w:rsidRDefault="00782704" w:rsidP="00782704">
      <w:pPr>
        <w:pStyle w:val="SBS"/>
        <w:rPr>
          <w:rFonts w:ascii="Times New Roman" w:hAnsi="Times New Roman"/>
          <w:color w:val="000000"/>
          <w:szCs w:val="20"/>
          <w:highlight w:val="yellow"/>
          <w:lang w:val="es-ES"/>
        </w:rPr>
      </w:pPr>
    </w:p>
    <w:p w:rsidR="00782704" w:rsidRDefault="00782704" w:rsidP="00782704">
      <w:pPr>
        <w:pStyle w:val="SBS"/>
        <w:rPr>
          <w:rFonts w:ascii="Times New Roman" w:hAnsi="Times New Roman"/>
          <w:color w:val="000000"/>
          <w:szCs w:val="20"/>
          <w:highlight w:val="yellow"/>
          <w:lang w:val="es-ES"/>
        </w:rPr>
      </w:pPr>
    </w:p>
    <w:p w:rsidR="00852557" w:rsidRDefault="007B2C84" w:rsidP="00782704">
      <w:pPr>
        <w:pStyle w:val="SBS"/>
        <w:rPr>
          <w:rFonts w:ascii="Times New Roman" w:hAnsi="Times New Roman"/>
          <w:color w:val="FF0000"/>
          <w:szCs w:val="20"/>
          <w:lang w:val="es-ES"/>
        </w:rPr>
        <w:sectPr w:rsidR="00852557" w:rsidSect="007F6778">
          <w:type w:val="continuous"/>
          <w:pgSz w:w="11906" w:h="16838"/>
          <w:pgMar w:top="1417" w:right="1701" w:bottom="1417" w:left="1701" w:header="720" w:footer="720" w:gutter="0"/>
          <w:cols w:space="720"/>
        </w:sectPr>
      </w:pPr>
      <w:r w:rsidRPr="007B2C84">
        <w:rPr>
          <w:rFonts w:ascii="Times New Roman" w:hAnsi="Times New Roman"/>
          <w:noProof/>
          <w:color w:val="FF0000"/>
          <w:szCs w:val="20"/>
          <w:lang w:val="es-PE" w:eastAsia="es-PE"/>
        </w:rPr>
        <w:drawing>
          <wp:inline distT="0" distB="0" distL="0" distR="0">
            <wp:extent cx="5400040" cy="2641364"/>
            <wp:effectExtent l="19050" t="0" r="10160" b="6586"/>
            <wp:docPr id="1" name="Gráfico 1"/>
            <wp:cNvGraphicFramePr/>
            <a:graphic xmlns:a="http://schemas.openxmlformats.org/drawingml/2006/main">
              <a:graphicData uri="http://schemas.openxmlformats.org/drawingml/2006/chart">
                <c:chart xmlns:c="http://schemas.openxmlformats.org/drawingml/2006/chart" xmlns:r="http://schemas.openxmlformats.org/officeDocument/2006/relationships" r:id="rId88"/>
              </a:graphicData>
            </a:graphic>
          </wp:inline>
        </w:drawing>
      </w:r>
    </w:p>
    <w:p w:rsidR="00852557" w:rsidRPr="00F90504" w:rsidRDefault="00852557">
      <w:pPr>
        <w:pStyle w:val="Ttulo1"/>
        <w:numPr>
          <w:ilvl w:val="0"/>
          <w:numId w:val="1"/>
        </w:numPr>
        <w:rPr>
          <w:sz w:val="26"/>
        </w:rPr>
      </w:pPr>
      <w:bookmarkStart w:id="9" w:name="_Hlt80439059"/>
      <w:bookmarkStart w:id="10" w:name="_Toc106181550"/>
      <w:r w:rsidRPr="00F90504">
        <w:rPr>
          <w:sz w:val="26"/>
        </w:rPr>
        <w:lastRenderedPageBreak/>
        <w:t>SECTOR  EXTERNO</w:t>
      </w:r>
    </w:p>
    <w:p w:rsidR="00852557" w:rsidRPr="001F750C" w:rsidRDefault="00852557">
      <w:pPr>
        <w:pStyle w:val="times"/>
        <w:spacing w:before="0" w:beforeAutospacing="0" w:after="0" w:afterAutospacing="0"/>
        <w:rPr>
          <w:rFonts w:eastAsia="Times New Roman"/>
        </w:rPr>
        <w:sectPr w:rsidR="00852557" w:rsidRPr="001F750C">
          <w:headerReference w:type="default" r:id="rId89"/>
          <w:footerReference w:type="default" r:id="rId90"/>
          <w:footerReference w:type="first" r:id="rId91"/>
          <w:type w:val="continuous"/>
          <w:pgSz w:w="11907" w:h="16840" w:code="9"/>
          <w:pgMar w:top="1701" w:right="1418" w:bottom="1418" w:left="1701" w:header="1134" w:footer="1134" w:gutter="0"/>
          <w:paperSrc w:first="15"/>
          <w:cols w:space="720"/>
          <w:titlePg/>
        </w:sectPr>
      </w:pPr>
    </w:p>
    <w:p w:rsidR="00852557" w:rsidRPr="001F750C" w:rsidRDefault="00852557"/>
    <w:p w:rsidR="00852557" w:rsidRPr="00F90504" w:rsidRDefault="00852557">
      <w:pPr>
        <w:pStyle w:val="Ttulo2"/>
        <w:numPr>
          <w:ilvl w:val="1"/>
          <w:numId w:val="1"/>
        </w:numPr>
        <w:rPr>
          <w:rFonts w:ascii="Times New Roman" w:hAnsi="Times New Roman"/>
          <w:sz w:val="22"/>
        </w:rPr>
      </w:pPr>
      <w:bookmarkStart w:id="11" w:name="_Hlt70502150"/>
      <w:bookmarkEnd w:id="11"/>
      <w:r w:rsidRPr="00F90504">
        <w:rPr>
          <w:rFonts w:ascii="Times New Roman" w:hAnsi="Times New Roman"/>
          <w:sz w:val="22"/>
        </w:rPr>
        <w:t>Exportaciones</w:t>
      </w:r>
    </w:p>
    <w:p w:rsidR="00852557" w:rsidRDefault="00852557">
      <w:pPr>
        <w:rPr>
          <w:lang w:val="es-ES_tradnl"/>
        </w:rPr>
      </w:pPr>
    </w:p>
    <w:p w:rsidR="00852557" w:rsidRDefault="00852557">
      <w:pPr>
        <w:pStyle w:val="Sangradetextonormal"/>
        <w:ind w:firstLine="0"/>
        <w:rPr>
          <w:sz w:val="22"/>
        </w:rPr>
        <w:sectPr w:rsidR="00852557">
          <w:type w:val="continuous"/>
          <w:pgSz w:w="11907" w:h="16840" w:code="9"/>
          <w:pgMar w:top="1701" w:right="1418" w:bottom="1418" w:left="1701" w:header="1134" w:footer="1134" w:gutter="0"/>
          <w:paperSrc w:first="15"/>
          <w:cols w:space="720"/>
          <w:titlePg/>
        </w:sectPr>
      </w:pPr>
    </w:p>
    <w:p w:rsidR="00F90504" w:rsidRDefault="00F90504" w:rsidP="00F90504">
      <w:pPr>
        <w:pStyle w:val="Sangradetextonormal"/>
        <w:ind w:firstLine="0"/>
        <w:rPr>
          <w:sz w:val="22"/>
        </w:rPr>
      </w:pPr>
      <w:r>
        <w:rPr>
          <w:sz w:val="22"/>
        </w:rPr>
        <w:lastRenderedPageBreak/>
        <w:t xml:space="preserve">En setiembre, las </w:t>
      </w:r>
      <w:r>
        <w:rPr>
          <w:b/>
          <w:sz w:val="22"/>
        </w:rPr>
        <w:t>exportaciones</w:t>
      </w:r>
      <w:r>
        <w:rPr>
          <w:sz w:val="22"/>
        </w:rPr>
        <w:t xml:space="preserve"> del departamento de Piura fueron de US$ 211,5 millones, lo que significó un incremento de 32,2 por ciento respecto a igual mes del año pasado, por la expansión en las ventas de  productos tradicionales (88,4 por ciento), que contrarrestó la caída en los productos no tradicionales (-7,0 por ciento).</w:t>
      </w:r>
    </w:p>
    <w:p w:rsidR="00F90504" w:rsidRDefault="00F90504" w:rsidP="00F90504">
      <w:pPr>
        <w:pStyle w:val="Sangradetextonormal"/>
        <w:ind w:firstLine="0"/>
        <w:rPr>
          <w:sz w:val="22"/>
        </w:rPr>
      </w:pPr>
      <w:r w:rsidRPr="0067535C">
        <w:rPr>
          <w:sz w:val="22"/>
        </w:rPr>
        <w:t xml:space="preserve">En </w:t>
      </w:r>
      <w:r w:rsidRPr="00B53B01">
        <w:rPr>
          <w:sz w:val="22"/>
        </w:rPr>
        <w:t>el primer grupo, c</w:t>
      </w:r>
      <w:r>
        <w:rPr>
          <w:sz w:val="22"/>
        </w:rPr>
        <w:t>recie</w:t>
      </w:r>
      <w:r w:rsidRPr="00B53B01">
        <w:rPr>
          <w:sz w:val="22"/>
        </w:rPr>
        <w:t>ron l</w:t>
      </w:r>
      <w:r>
        <w:rPr>
          <w:sz w:val="22"/>
        </w:rPr>
        <w:t>os envíos</w:t>
      </w:r>
      <w:r w:rsidRPr="00B53B01">
        <w:rPr>
          <w:sz w:val="22"/>
        </w:rPr>
        <w:t xml:space="preserve"> de petróleo y derivado</w:t>
      </w:r>
      <w:r>
        <w:rPr>
          <w:sz w:val="22"/>
        </w:rPr>
        <w:t>s</w:t>
      </w:r>
      <w:r w:rsidRPr="00B53B01">
        <w:rPr>
          <w:sz w:val="22"/>
        </w:rPr>
        <w:t xml:space="preserve"> (</w:t>
      </w:r>
      <w:r>
        <w:rPr>
          <w:sz w:val="22"/>
        </w:rPr>
        <w:t xml:space="preserve">127,4 </w:t>
      </w:r>
      <w:r w:rsidRPr="00B53B01">
        <w:rPr>
          <w:sz w:val="22"/>
        </w:rPr>
        <w:t>por ciento</w:t>
      </w:r>
      <w:r w:rsidRPr="007A2C26">
        <w:rPr>
          <w:sz w:val="22"/>
        </w:rPr>
        <w:t>)</w:t>
      </w:r>
      <w:r>
        <w:rPr>
          <w:sz w:val="22"/>
        </w:rPr>
        <w:t>,</w:t>
      </w:r>
      <w:r w:rsidRPr="007A2C26">
        <w:rPr>
          <w:sz w:val="22"/>
        </w:rPr>
        <w:t xml:space="preserve"> </w:t>
      </w:r>
      <w:r>
        <w:rPr>
          <w:sz w:val="22"/>
        </w:rPr>
        <w:t>oleína</w:t>
      </w:r>
      <w:r w:rsidRPr="00B53B01">
        <w:rPr>
          <w:sz w:val="22"/>
        </w:rPr>
        <w:t xml:space="preserve"> (</w:t>
      </w:r>
      <w:r>
        <w:rPr>
          <w:sz w:val="22"/>
        </w:rPr>
        <w:t xml:space="preserve">31,8 </w:t>
      </w:r>
      <w:r w:rsidRPr="00B53B01">
        <w:rPr>
          <w:sz w:val="22"/>
        </w:rPr>
        <w:t>por ciento)</w:t>
      </w:r>
      <w:r>
        <w:rPr>
          <w:sz w:val="22"/>
        </w:rPr>
        <w:t xml:space="preserve"> y azúcar (26,0 por ciento), p</w:t>
      </w:r>
      <w:r w:rsidRPr="00B53B01">
        <w:rPr>
          <w:sz w:val="22"/>
        </w:rPr>
        <w:t xml:space="preserve">ero </w:t>
      </w:r>
      <w:r>
        <w:rPr>
          <w:sz w:val="22"/>
        </w:rPr>
        <w:t>cayero</w:t>
      </w:r>
      <w:r w:rsidRPr="00B53B01">
        <w:rPr>
          <w:sz w:val="22"/>
        </w:rPr>
        <w:t>n las de</w:t>
      </w:r>
      <w:r w:rsidRPr="00690463">
        <w:rPr>
          <w:sz w:val="22"/>
        </w:rPr>
        <w:t xml:space="preserve"> </w:t>
      </w:r>
      <w:r>
        <w:rPr>
          <w:sz w:val="22"/>
        </w:rPr>
        <w:t>h</w:t>
      </w:r>
      <w:r w:rsidRPr="007A2C26">
        <w:rPr>
          <w:sz w:val="22"/>
        </w:rPr>
        <w:t>a</w:t>
      </w:r>
      <w:r>
        <w:rPr>
          <w:sz w:val="22"/>
        </w:rPr>
        <w:t>rina de pescado</w:t>
      </w:r>
      <w:r w:rsidRPr="007A2C26">
        <w:rPr>
          <w:sz w:val="22"/>
        </w:rPr>
        <w:t xml:space="preserve"> (</w:t>
      </w:r>
      <w:r>
        <w:rPr>
          <w:sz w:val="22"/>
        </w:rPr>
        <w:t xml:space="preserve">-65,4 </w:t>
      </w:r>
      <w:r w:rsidRPr="007A2C26">
        <w:rPr>
          <w:sz w:val="22"/>
        </w:rPr>
        <w:t>por ciento)</w:t>
      </w:r>
      <w:r>
        <w:rPr>
          <w:sz w:val="22"/>
        </w:rPr>
        <w:t xml:space="preserve"> y </w:t>
      </w:r>
      <w:r w:rsidRPr="00B53B01">
        <w:rPr>
          <w:sz w:val="22"/>
        </w:rPr>
        <w:t>café (-</w:t>
      </w:r>
      <w:r>
        <w:rPr>
          <w:sz w:val="22"/>
        </w:rPr>
        <w:t xml:space="preserve">0,7 </w:t>
      </w:r>
      <w:r w:rsidRPr="00B53B01">
        <w:rPr>
          <w:sz w:val="22"/>
        </w:rPr>
        <w:t>por ciento)</w:t>
      </w:r>
      <w:r w:rsidRPr="007A2C26">
        <w:rPr>
          <w:sz w:val="22"/>
        </w:rPr>
        <w:t>.</w:t>
      </w:r>
    </w:p>
    <w:p w:rsidR="00F90504" w:rsidRDefault="00F90504" w:rsidP="00F90504">
      <w:pPr>
        <w:pStyle w:val="Sangradetextonormal"/>
        <w:ind w:firstLine="0"/>
        <w:rPr>
          <w:sz w:val="22"/>
        </w:rPr>
      </w:pPr>
      <w:r w:rsidRPr="007A2C26">
        <w:rPr>
          <w:sz w:val="22"/>
        </w:rPr>
        <w:lastRenderedPageBreak/>
        <w:t xml:space="preserve">En </w:t>
      </w:r>
      <w:r>
        <w:rPr>
          <w:sz w:val="22"/>
        </w:rPr>
        <w:t>e</w:t>
      </w:r>
      <w:r w:rsidRPr="007A2C26">
        <w:rPr>
          <w:sz w:val="22"/>
        </w:rPr>
        <w:t>l</w:t>
      </w:r>
      <w:r>
        <w:rPr>
          <w:sz w:val="22"/>
        </w:rPr>
        <w:t xml:space="preserve"> grupo </w:t>
      </w:r>
      <w:r w:rsidRPr="007A2C26">
        <w:rPr>
          <w:sz w:val="22"/>
        </w:rPr>
        <w:t>d</w:t>
      </w:r>
      <w:r>
        <w:rPr>
          <w:sz w:val="22"/>
        </w:rPr>
        <w:t>e</w:t>
      </w:r>
      <w:r w:rsidRPr="006C2581">
        <w:rPr>
          <w:sz w:val="22"/>
        </w:rPr>
        <w:t xml:space="preserve"> </w:t>
      </w:r>
      <w:r>
        <w:rPr>
          <w:sz w:val="22"/>
        </w:rPr>
        <w:t xml:space="preserve">los </w:t>
      </w:r>
      <w:r w:rsidRPr="006C2581">
        <w:rPr>
          <w:sz w:val="22"/>
        </w:rPr>
        <w:t>no</w:t>
      </w:r>
      <w:r w:rsidRPr="002062D7">
        <w:rPr>
          <w:color w:val="FF0000"/>
          <w:sz w:val="22"/>
        </w:rPr>
        <w:t xml:space="preserve"> </w:t>
      </w:r>
      <w:r w:rsidRPr="005221BB">
        <w:rPr>
          <w:sz w:val="22"/>
        </w:rPr>
        <w:t>tradicionales</w:t>
      </w:r>
      <w:r>
        <w:rPr>
          <w:sz w:val="22"/>
        </w:rPr>
        <w:t>,  las exportaciones de etanol</w:t>
      </w:r>
      <w:r w:rsidRPr="00A77169">
        <w:rPr>
          <w:sz w:val="22"/>
        </w:rPr>
        <w:t xml:space="preserve"> </w:t>
      </w:r>
      <w:r>
        <w:rPr>
          <w:sz w:val="22"/>
        </w:rPr>
        <w:t xml:space="preserve">aumentaron en 353,9 por ciento, por el ingreso de Maple Biocombustibles. Asimismo, se registraron incrementos en hilados (189,5 por ciento), </w:t>
      </w:r>
      <w:r w:rsidRPr="005221BB">
        <w:rPr>
          <w:sz w:val="22"/>
        </w:rPr>
        <w:t>fosfatos naturales (</w:t>
      </w:r>
      <w:r>
        <w:rPr>
          <w:sz w:val="22"/>
        </w:rPr>
        <w:t>9,6</w:t>
      </w:r>
      <w:r w:rsidRPr="005221BB">
        <w:rPr>
          <w:sz w:val="22"/>
        </w:rPr>
        <w:t xml:space="preserve"> por ciento)</w:t>
      </w:r>
      <w:r>
        <w:rPr>
          <w:sz w:val="22"/>
        </w:rPr>
        <w:t>,</w:t>
      </w:r>
      <w:r w:rsidRPr="005221BB">
        <w:rPr>
          <w:sz w:val="22"/>
        </w:rPr>
        <w:t xml:space="preserve"> </w:t>
      </w:r>
      <w:r>
        <w:rPr>
          <w:sz w:val="22"/>
        </w:rPr>
        <w:t xml:space="preserve">pota congelada (36,1 por ciento), preparaciones y </w:t>
      </w:r>
      <w:r w:rsidRPr="005221BB">
        <w:rPr>
          <w:sz w:val="22"/>
        </w:rPr>
        <w:t>conservas de pescado (</w:t>
      </w:r>
      <w:r>
        <w:rPr>
          <w:sz w:val="22"/>
        </w:rPr>
        <w:t xml:space="preserve">7,2 </w:t>
      </w:r>
      <w:r w:rsidRPr="005221BB">
        <w:rPr>
          <w:sz w:val="22"/>
        </w:rPr>
        <w:t>por ciento)</w:t>
      </w:r>
      <w:r>
        <w:rPr>
          <w:sz w:val="22"/>
        </w:rPr>
        <w:t xml:space="preserve">, mangos (39,2 por ciento) y bananas (3,2 por ciento). </w:t>
      </w:r>
      <w:r w:rsidRPr="005221BB">
        <w:rPr>
          <w:sz w:val="22"/>
        </w:rPr>
        <w:t xml:space="preserve">En contraste, </w:t>
      </w:r>
      <w:r>
        <w:rPr>
          <w:sz w:val="22"/>
        </w:rPr>
        <w:t>ca</w:t>
      </w:r>
      <w:r w:rsidRPr="005221BB">
        <w:rPr>
          <w:sz w:val="22"/>
        </w:rPr>
        <w:t xml:space="preserve">yeron </w:t>
      </w:r>
      <w:r>
        <w:rPr>
          <w:sz w:val="22"/>
        </w:rPr>
        <w:t xml:space="preserve">pescado congelado </w:t>
      </w:r>
      <w:r w:rsidRPr="005221BB">
        <w:rPr>
          <w:sz w:val="22"/>
        </w:rPr>
        <w:t>(</w:t>
      </w:r>
      <w:r>
        <w:rPr>
          <w:sz w:val="22"/>
        </w:rPr>
        <w:t xml:space="preserve">-23,2 </w:t>
      </w:r>
      <w:r w:rsidRPr="005221BB">
        <w:rPr>
          <w:sz w:val="22"/>
        </w:rPr>
        <w:t>por ciento)</w:t>
      </w:r>
      <w:r>
        <w:rPr>
          <w:sz w:val="22"/>
        </w:rPr>
        <w:t>, frijoles y otras legumbres (-9,1 por ciento), pimientos preparados (-11,8</w:t>
      </w:r>
      <w:r w:rsidRPr="005221BB">
        <w:rPr>
          <w:sz w:val="22"/>
        </w:rPr>
        <w:t xml:space="preserve"> por ciento)</w:t>
      </w:r>
      <w:r>
        <w:rPr>
          <w:sz w:val="22"/>
        </w:rPr>
        <w:t xml:space="preserve"> y conchas de abanico (-95,4 por ciento).</w:t>
      </w:r>
    </w:p>
    <w:p w:rsidR="001F750C" w:rsidRDefault="001F750C" w:rsidP="001F750C">
      <w:pPr>
        <w:pStyle w:val="Sangradetextonormal"/>
        <w:ind w:firstLine="0"/>
        <w:rPr>
          <w:sz w:val="22"/>
        </w:rPr>
        <w:sectPr w:rsidR="001F750C" w:rsidSect="00DA74A9">
          <w:type w:val="continuous"/>
          <w:pgSz w:w="11907" w:h="16840" w:code="9"/>
          <w:pgMar w:top="1701" w:right="1418" w:bottom="1418" w:left="1701" w:header="1134" w:footer="1134" w:gutter="0"/>
          <w:paperSrc w:first="15"/>
          <w:cols w:num="2" w:space="708"/>
          <w:titlePg/>
        </w:sectPr>
      </w:pPr>
    </w:p>
    <w:p w:rsidR="00DA74A9" w:rsidRDefault="00DA74A9" w:rsidP="00DA74A9">
      <w:pPr>
        <w:pStyle w:val="Sangradetextonormal"/>
        <w:ind w:firstLine="0"/>
        <w:rPr>
          <w:sz w:val="22"/>
        </w:rPr>
      </w:pPr>
    </w:p>
    <w:p w:rsidR="006062DB" w:rsidRDefault="006062DB">
      <w:pPr>
        <w:ind w:firstLine="708"/>
        <w:jc w:val="center"/>
        <w:rPr>
          <w:sz w:val="22"/>
        </w:rPr>
        <w:sectPr w:rsidR="006062DB">
          <w:type w:val="continuous"/>
          <w:pgSz w:w="11907" w:h="16840" w:code="9"/>
          <w:pgMar w:top="1701" w:right="1418" w:bottom="1418" w:left="1701" w:header="1134" w:footer="1134" w:gutter="0"/>
          <w:paperSrc w:first="15"/>
          <w:cols w:num="2" w:space="708"/>
          <w:titlePg/>
        </w:sectPr>
      </w:pPr>
    </w:p>
    <w:p w:rsidR="00852557" w:rsidRDefault="00852557" w:rsidP="00596288">
      <w:pPr>
        <w:rPr>
          <w:sz w:val="22"/>
        </w:rPr>
      </w:pPr>
    </w:p>
    <w:p w:rsidR="004E61E3" w:rsidRDefault="004E61E3">
      <w:pPr>
        <w:ind w:firstLine="708"/>
        <w:jc w:val="center"/>
        <w:rPr>
          <w:sz w:val="22"/>
        </w:rPr>
      </w:pPr>
    </w:p>
    <w:p w:rsidR="004E61E3" w:rsidRDefault="004E61E3">
      <w:pPr>
        <w:ind w:firstLine="708"/>
        <w:jc w:val="center"/>
        <w:rPr>
          <w:sz w:val="22"/>
        </w:rPr>
        <w:sectPr w:rsidR="004E61E3">
          <w:type w:val="continuous"/>
          <w:pgSz w:w="11907" w:h="16840" w:code="9"/>
          <w:pgMar w:top="1701" w:right="1418" w:bottom="1418" w:left="1701" w:header="1134" w:footer="1134" w:gutter="0"/>
          <w:paperSrc w:first="15"/>
          <w:cols w:num="2" w:space="708"/>
          <w:titlePg/>
        </w:sectPr>
      </w:pPr>
    </w:p>
    <w:p w:rsidR="00852557" w:rsidRDefault="00C00468">
      <w:pPr>
        <w:jc w:val="center"/>
        <w:rPr>
          <w:sz w:val="22"/>
        </w:rPr>
      </w:pPr>
      <w:r w:rsidRPr="00A214FD">
        <w:rPr>
          <w:sz w:val="22"/>
        </w:rPr>
        <w:object w:dxaOrig="7596" w:dyaOrig="5106">
          <v:shape id="_x0000_i1048" type="#_x0000_t75" style="width:379.5pt;height:255pt" o:ole="">
            <v:imagedata r:id="rId92" o:title=""/>
          </v:shape>
          <o:OLEObject Type="Embed" ProgID="Excel.Sheet.12" ShapeID="_x0000_i1048" DrawAspect="Content" ObjectID="_1415194669" r:id="rId93"/>
        </w:object>
      </w:r>
    </w:p>
    <w:p w:rsidR="00596288" w:rsidRDefault="00596288" w:rsidP="00596288">
      <w:pPr>
        <w:rPr>
          <w:sz w:val="22"/>
        </w:rPr>
      </w:pPr>
    </w:p>
    <w:p w:rsidR="00596288" w:rsidRDefault="00596288" w:rsidP="000865D1">
      <w:pPr>
        <w:rPr>
          <w:sz w:val="22"/>
        </w:rPr>
      </w:pPr>
    </w:p>
    <w:p w:rsidR="00A243CF" w:rsidRDefault="00A243CF" w:rsidP="000865D1">
      <w:pPr>
        <w:rPr>
          <w:sz w:val="22"/>
        </w:rPr>
        <w:sectPr w:rsidR="00A243CF">
          <w:type w:val="continuous"/>
          <w:pgSz w:w="11907" w:h="16840" w:code="9"/>
          <w:pgMar w:top="1701" w:right="1418" w:bottom="1418" w:left="1701" w:header="1134" w:footer="1134" w:gutter="0"/>
          <w:paperSrc w:first="15"/>
          <w:cols w:space="708"/>
          <w:titlePg/>
        </w:sectPr>
      </w:pPr>
    </w:p>
    <w:p w:rsidR="00F90504" w:rsidRDefault="00F90504" w:rsidP="00F90504">
      <w:pPr>
        <w:rPr>
          <w:sz w:val="22"/>
        </w:rPr>
      </w:pPr>
      <w:r>
        <w:rPr>
          <w:sz w:val="22"/>
        </w:rPr>
        <w:lastRenderedPageBreak/>
        <w:t>En el período enero-setiembre, las exportaciones crecieron 4,1 por ciento en relación con igual período del año anterior.</w:t>
      </w:r>
    </w:p>
    <w:p w:rsidR="00F90504" w:rsidRDefault="00F90504" w:rsidP="00F90504">
      <w:pPr>
        <w:rPr>
          <w:bCs/>
          <w:sz w:val="22"/>
        </w:rPr>
      </w:pPr>
      <w:r>
        <w:rPr>
          <w:sz w:val="22"/>
        </w:rPr>
        <w:t>La importancia relativa de las exportaciones tradicionales disminuyó de</w:t>
      </w:r>
      <w:r>
        <w:rPr>
          <w:bCs/>
          <w:sz w:val="22"/>
        </w:rPr>
        <w:t xml:space="preserve"> 54,9 por ciento a </w:t>
      </w:r>
      <w:r>
        <w:rPr>
          <w:bCs/>
          <w:sz w:val="22"/>
        </w:rPr>
        <w:lastRenderedPageBreak/>
        <w:t>48,5 por ciento, básicamente por las menores ventas de p</w:t>
      </w:r>
      <w:r>
        <w:rPr>
          <w:sz w:val="22"/>
        </w:rPr>
        <w:t xml:space="preserve">etróleo y derivados. La participación de fosfatos naturales pasó </w:t>
      </w:r>
      <w:r w:rsidRPr="00043FE8">
        <w:rPr>
          <w:sz w:val="22"/>
        </w:rPr>
        <w:t xml:space="preserve">de </w:t>
      </w:r>
      <w:r>
        <w:rPr>
          <w:sz w:val="22"/>
        </w:rPr>
        <w:t>8</w:t>
      </w:r>
      <w:r w:rsidRPr="00043FE8">
        <w:rPr>
          <w:sz w:val="22"/>
        </w:rPr>
        <w:t>,7 por ciento a 1</w:t>
      </w:r>
      <w:r>
        <w:rPr>
          <w:sz w:val="22"/>
        </w:rPr>
        <w:t>6</w:t>
      </w:r>
      <w:r w:rsidRPr="00043FE8">
        <w:rPr>
          <w:sz w:val="22"/>
        </w:rPr>
        <w:t>,</w:t>
      </w:r>
      <w:r>
        <w:rPr>
          <w:sz w:val="22"/>
        </w:rPr>
        <w:t>5</w:t>
      </w:r>
      <w:r w:rsidRPr="00043FE8">
        <w:rPr>
          <w:sz w:val="22"/>
        </w:rPr>
        <w:t xml:space="preserve"> por ciento y</w:t>
      </w:r>
      <w:r>
        <w:rPr>
          <w:sz w:val="22"/>
        </w:rPr>
        <w:t xml:space="preserve"> la de etano</w:t>
      </w:r>
      <w:r w:rsidR="00F2506A">
        <w:rPr>
          <w:sz w:val="22"/>
        </w:rPr>
        <w:t>l</w:t>
      </w:r>
      <w:r>
        <w:rPr>
          <w:sz w:val="22"/>
        </w:rPr>
        <w:t xml:space="preserve">, </w:t>
      </w:r>
      <w:r w:rsidRPr="00043FE8">
        <w:rPr>
          <w:sz w:val="22"/>
        </w:rPr>
        <w:t xml:space="preserve"> de 0,1 por ciento a </w:t>
      </w:r>
      <w:r>
        <w:rPr>
          <w:sz w:val="22"/>
        </w:rPr>
        <w:t>1</w:t>
      </w:r>
      <w:r w:rsidRPr="00043FE8">
        <w:rPr>
          <w:sz w:val="22"/>
        </w:rPr>
        <w:t>,</w:t>
      </w:r>
      <w:r>
        <w:rPr>
          <w:sz w:val="22"/>
        </w:rPr>
        <w:t>6</w:t>
      </w:r>
      <w:r w:rsidRPr="00043FE8">
        <w:rPr>
          <w:sz w:val="22"/>
        </w:rPr>
        <w:t xml:space="preserve"> por ciento.</w:t>
      </w:r>
    </w:p>
    <w:p w:rsidR="00027A05" w:rsidRPr="00027A05" w:rsidRDefault="00027A05" w:rsidP="00027A05">
      <w:pPr>
        <w:rPr>
          <w:bCs/>
          <w:sz w:val="22"/>
        </w:rPr>
        <w:sectPr w:rsidR="00027A05" w:rsidRPr="00027A05" w:rsidSect="00596288">
          <w:type w:val="continuous"/>
          <w:pgSz w:w="11907" w:h="16840" w:code="9"/>
          <w:pgMar w:top="1701" w:right="1418" w:bottom="1418" w:left="1701" w:header="1134" w:footer="1134" w:gutter="0"/>
          <w:paperSrc w:first="15"/>
          <w:cols w:num="2" w:space="708"/>
          <w:titlePg/>
        </w:sectPr>
      </w:pPr>
    </w:p>
    <w:p w:rsidR="00027A05" w:rsidRDefault="00027A05" w:rsidP="00A63B51">
      <w:pPr>
        <w:rPr>
          <w:bCs/>
          <w:sz w:val="22"/>
        </w:rPr>
        <w:sectPr w:rsidR="00027A05">
          <w:type w:val="continuous"/>
          <w:pgSz w:w="11907" w:h="16840" w:code="9"/>
          <w:pgMar w:top="1701" w:right="1418" w:bottom="1418" w:left="1701" w:header="1134" w:footer="1134" w:gutter="0"/>
          <w:paperSrc w:first="15"/>
          <w:cols w:num="2" w:space="720" w:equalWidth="0">
            <w:col w:w="4040" w:space="708"/>
            <w:col w:w="4040"/>
          </w:cols>
          <w:titlePg/>
        </w:sectPr>
      </w:pPr>
    </w:p>
    <w:p w:rsidR="00027A05" w:rsidRDefault="00BB1BB7" w:rsidP="00A63B51">
      <w:pPr>
        <w:rPr>
          <w:bCs/>
          <w:sz w:val="22"/>
        </w:rPr>
        <w:sectPr w:rsidR="00027A05" w:rsidSect="00027A05">
          <w:type w:val="continuous"/>
          <w:pgSz w:w="11907" w:h="16840" w:code="9"/>
          <w:pgMar w:top="1701" w:right="1418" w:bottom="1418" w:left="1701" w:header="1134" w:footer="1134" w:gutter="0"/>
          <w:paperSrc w:first="15"/>
          <w:cols w:space="708"/>
          <w:titlePg/>
        </w:sectPr>
      </w:pPr>
      <w:r w:rsidRPr="00A214FD">
        <w:rPr>
          <w:bCs/>
          <w:sz w:val="22"/>
        </w:rPr>
        <w:object w:dxaOrig="20085" w:dyaOrig="9858">
          <v:shape id="_x0000_i1049" type="#_x0000_t75" style="width:420.75pt;height:198.75pt" o:ole="">
            <v:imagedata r:id="rId94" o:title=""/>
          </v:shape>
          <o:OLEObject Type="Embed" ProgID="Excel.Sheet.12" ShapeID="_x0000_i1049" DrawAspect="Content" ObjectID="_1415194670" r:id="rId95"/>
        </w:object>
      </w:r>
    </w:p>
    <w:p w:rsidR="00673026" w:rsidRDefault="00673026">
      <w:pPr>
        <w:pStyle w:val="Sangradetextonormal"/>
        <w:ind w:firstLine="0"/>
        <w:rPr>
          <w:sz w:val="22"/>
        </w:rPr>
        <w:sectPr w:rsidR="00673026" w:rsidSect="00673026">
          <w:type w:val="continuous"/>
          <w:pgSz w:w="11907" w:h="16840" w:code="9"/>
          <w:pgMar w:top="1701" w:right="1418" w:bottom="1418" w:left="1701" w:header="1134" w:footer="1134" w:gutter="0"/>
          <w:paperSrc w:first="15"/>
          <w:cols w:num="2" w:space="720"/>
          <w:titlePg/>
        </w:sectPr>
      </w:pPr>
    </w:p>
    <w:p w:rsidR="00673026" w:rsidRDefault="00673026">
      <w:pPr>
        <w:pStyle w:val="Sangradetextonormal"/>
        <w:ind w:firstLine="0"/>
        <w:rPr>
          <w:sz w:val="22"/>
        </w:rPr>
      </w:pPr>
    </w:p>
    <w:p w:rsidR="00673026" w:rsidRDefault="00673026">
      <w:pPr>
        <w:pStyle w:val="Sangradetextonormal"/>
        <w:ind w:firstLine="0"/>
        <w:rPr>
          <w:sz w:val="22"/>
        </w:rPr>
      </w:pPr>
    </w:p>
    <w:p w:rsidR="00673026" w:rsidRDefault="00673026">
      <w:pPr>
        <w:pStyle w:val="Sangradetextonormal"/>
        <w:ind w:firstLine="0"/>
        <w:rPr>
          <w:sz w:val="22"/>
        </w:rPr>
        <w:sectPr w:rsidR="00673026">
          <w:type w:val="continuous"/>
          <w:pgSz w:w="11907" w:h="16840" w:code="9"/>
          <w:pgMar w:top="1701" w:right="1418" w:bottom="1418" w:left="1701" w:header="1134" w:footer="1134" w:gutter="0"/>
          <w:paperSrc w:first="15"/>
          <w:cols w:num="2" w:space="720" w:equalWidth="0">
            <w:col w:w="4034" w:space="720"/>
            <w:col w:w="4034"/>
          </w:cols>
          <w:titlePg/>
        </w:sectPr>
      </w:pPr>
    </w:p>
    <w:p w:rsidR="00701F39" w:rsidRDefault="00BB1BB7" w:rsidP="00673026">
      <w:pPr>
        <w:pStyle w:val="Sangradetextonormal"/>
        <w:ind w:firstLine="0"/>
        <w:rPr>
          <w:sz w:val="22"/>
        </w:rPr>
      </w:pPr>
      <w:r w:rsidRPr="00A214FD">
        <w:rPr>
          <w:sz w:val="22"/>
        </w:rPr>
        <w:object w:dxaOrig="20085" w:dyaOrig="9858">
          <v:shape id="_x0000_i1050" type="#_x0000_t75" style="width:420.75pt;height:198.75pt" o:ole="">
            <v:imagedata r:id="rId96" o:title=""/>
          </v:shape>
          <o:OLEObject Type="Embed" ProgID="Excel.Sheet.12" ShapeID="_x0000_i1050" DrawAspect="Content" ObjectID="_1415194671" r:id="rId97"/>
        </w:object>
      </w:r>
    </w:p>
    <w:p w:rsidR="00A80336" w:rsidRDefault="00A80336" w:rsidP="000865D1">
      <w:pPr>
        <w:pStyle w:val="Sangradetextonormal"/>
        <w:ind w:firstLine="0"/>
        <w:rPr>
          <w:sz w:val="22"/>
        </w:rPr>
        <w:sectPr w:rsidR="00A80336" w:rsidSect="000865D1">
          <w:type w:val="continuous"/>
          <w:pgSz w:w="11907" w:h="16840" w:code="9"/>
          <w:pgMar w:top="1701" w:right="1418" w:bottom="1418" w:left="1701" w:header="1134" w:footer="1134" w:gutter="0"/>
          <w:paperSrc w:first="15"/>
          <w:cols w:space="720"/>
          <w:titlePg/>
        </w:sectPr>
      </w:pPr>
    </w:p>
    <w:p w:rsidR="00852557" w:rsidRDefault="00852557" w:rsidP="000865D1">
      <w:pPr>
        <w:pStyle w:val="Sangradetextonormal"/>
        <w:ind w:firstLine="0"/>
        <w:sectPr w:rsidR="00852557">
          <w:type w:val="continuous"/>
          <w:pgSz w:w="11907" w:h="16840" w:code="9"/>
          <w:pgMar w:top="1701" w:right="1418" w:bottom="1418" w:left="1701" w:header="1134" w:footer="1134" w:gutter="0"/>
          <w:paperSrc w:first="15"/>
          <w:cols w:space="720"/>
          <w:titlePg/>
        </w:sectPr>
      </w:pPr>
    </w:p>
    <w:p w:rsidR="00A05534" w:rsidRDefault="00BB1BB7" w:rsidP="00ED1B8C">
      <w:pPr>
        <w:pStyle w:val="Sangradetextonormal"/>
        <w:ind w:firstLine="0"/>
      </w:pPr>
      <w:r w:rsidRPr="00A214FD">
        <w:rPr>
          <w:sz w:val="22"/>
        </w:rPr>
        <w:object w:dxaOrig="16719" w:dyaOrig="9147">
          <v:shape id="_x0000_i1051" type="#_x0000_t75" style="width:429.75pt;height:234pt" o:ole="">
            <v:imagedata r:id="rId98" o:title=""/>
          </v:shape>
          <o:OLEObject Type="Embed" ProgID="Excel.Sheet.12" ShapeID="_x0000_i1051" DrawAspect="Content" ObjectID="_1415194672" r:id="rId99"/>
        </w:object>
      </w:r>
    </w:p>
    <w:p w:rsidR="00A243CF" w:rsidRDefault="00A243CF" w:rsidP="00ED1B8C">
      <w:pPr>
        <w:pStyle w:val="Sangradetextonormal"/>
        <w:ind w:firstLine="0"/>
      </w:pPr>
    </w:p>
    <w:p w:rsidR="00A243CF" w:rsidRDefault="00A243CF" w:rsidP="00ED1B8C">
      <w:pPr>
        <w:pStyle w:val="Sangradetextonormal"/>
        <w:ind w:firstLine="0"/>
      </w:pPr>
    </w:p>
    <w:p w:rsidR="00852557" w:rsidRDefault="00F90504" w:rsidP="008B54BE">
      <w:pPr>
        <w:pStyle w:val="Sangradetextonormal"/>
        <w:ind w:left="-57" w:firstLine="0"/>
        <w:jc w:val="center"/>
        <w:sectPr w:rsidR="00852557">
          <w:type w:val="continuous"/>
          <w:pgSz w:w="11907" w:h="16840" w:code="9"/>
          <w:pgMar w:top="1701" w:right="1418" w:bottom="1418" w:left="1701" w:header="1134" w:footer="1134" w:gutter="0"/>
          <w:paperSrc w:first="15"/>
          <w:cols w:space="720"/>
          <w:titlePg/>
        </w:sectPr>
      </w:pPr>
      <w:r>
        <w:object w:dxaOrig="9603" w:dyaOrig="9657">
          <v:shape id="_x0000_i1052" type="#_x0000_t75" style="width:439.5pt;height:441.75pt" o:ole="">
            <v:imagedata r:id="rId100" o:title=""/>
          </v:shape>
          <o:OLEObject Type="Embed" ProgID="Excel.Sheet.12" ShapeID="_x0000_i1052" DrawAspect="Content" ObjectID="_1415194673" r:id="rId101"/>
        </w:object>
      </w:r>
    </w:p>
    <w:p w:rsidR="000865D1" w:rsidRDefault="000865D1" w:rsidP="009D3FA5">
      <w:pPr>
        <w:pStyle w:val="Sangradetextonormal"/>
        <w:ind w:firstLine="0"/>
        <w:rPr>
          <w:sz w:val="22"/>
          <w:szCs w:val="22"/>
        </w:rPr>
      </w:pPr>
    </w:p>
    <w:p w:rsidR="00A243CF" w:rsidRDefault="00A243CF" w:rsidP="009D3FA5">
      <w:pPr>
        <w:pStyle w:val="Sangradetextonormal"/>
        <w:ind w:firstLine="0"/>
        <w:rPr>
          <w:sz w:val="22"/>
          <w:szCs w:val="22"/>
        </w:rPr>
      </w:pPr>
    </w:p>
    <w:p w:rsidR="00A243CF" w:rsidRDefault="00A243CF" w:rsidP="009D3FA5">
      <w:pPr>
        <w:pStyle w:val="Sangradetextonormal"/>
        <w:ind w:firstLine="0"/>
        <w:rPr>
          <w:sz w:val="22"/>
          <w:szCs w:val="22"/>
        </w:rPr>
      </w:pPr>
    </w:p>
    <w:p w:rsidR="00A243CF" w:rsidRDefault="00A243CF" w:rsidP="009D3FA5">
      <w:pPr>
        <w:pStyle w:val="Sangradetextonormal"/>
        <w:ind w:firstLine="0"/>
        <w:rPr>
          <w:sz w:val="22"/>
          <w:szCs w:val="22"/>
        </w:rPr>
      </w:pPr>
    </w:p>
    <w:p w:rsidR="00A243CF" w:rsidRDefault="00A243CF" w:rsidP="009D3FA5">
      <w:pPr>
        <w:pStyle w:val="Sangradetextonormal"/>
        <w:ind w:firstLine="0"/>
        <w:rPr>
          <w:sz w:val="22"/>
          <w:szCs w:val="22"/>
        </w:rPr>
        <w:sectPr w:rsidR="00A243CF" w:rsidSect="004E61E3">
          <w:type w:val="continuous"/>
          <w:pgSz w:w="11907" w:h="16840" w:code="9"/>
          <w:pgMar w:top="1276" w:right="1418" w:bottom="1418" w:left="1701" w:header="1134" w:footer="1134" w:gutter="0"/>
          <w:paperSrc w:first="15"/>
          <w:cols w:num="2" w:space="720"/>
          <w:titlePg/>
        </w:sectPr>
      </w:pPr>
    </w:p>
    <w:p w:rsidR="00396AC2" w:rsidRDefault="00396AC2" w:rsidP="009D3FA5">
      <w:pPr>
        <w:pStyle w:val="Sangradetextonormal"/>
        <w:ind w:firstLine="0"/>
        <w:rPr>
          <w:sz w:val="22"/>
          <w:szCs w:val="22"/>
        </w:rPr>
        <w:sectPr w:rsidR="00396AC2" w:rsidSect="000865D1">
          <w:type w:val="continuous"/>
          <w:pgSz w:w="11907" w:h="16840" w:code="9"/>
          <w:pgMar w:top="1276" w:right="1418" w:bottom="1418" w:left="1701" w:header="1134" w:footer="1134" w:gutter="0"/>
          <w:paperSrc w:first="15"/>
          <w:cols w:space="720"/>
          <w:titlePg/>
        </w:sectPr>
      </w:pPr>
    </w:p>
    <w:p w:rsidR="001A39A8" w:rsidRDefault="001A39A8" w:rsidP="008B54BE">
      <w:pPr>
        <w:pStyle w:val="Sangradetextonormal"/>
        <w:ind w:firstLine="0"/>
      </w:pPr>
    </w:p>
    <w:p w:rsidR="0073266A" w:rsidRDefault="0073266A" w:rsidP="008B54BE">
      <w:pPr>
        <w:pStyle w:val="Sangradetextonormal"/>
        <w:ind w:firstLine="0"/>
      </w:pPr>
    </w:p>
    <w:p w:rsidR="0073266A" w:rsidRDefault="0073266A" w:rsidP="008B54BE">
      <w:pPr>
        <w:pStyle w:val="Sangradetextonormal"/>
        <w:ind w:firstLine="0"/>
      </w:pPr>
    </w:p>
    <w:p w:rsidR="0073266A" w:rsidRDefault="0073266A" w:rsidP="008B54BE">
      <w:pPr>
        <w:pStyle w:val="Sangradetextonormal"/>
        <w:ind w:firstLine="0"/>
      </w:pPr>
    </w:p>
    <w:p w:rsidR="0073266A" w:rsidRDefault="0073266A" w:rsidP="008B54BE">
      <w:pPr>
        <w:pStyle w:val="Sangradetextonormal"/>
        <w:ind w:firstLine="0"/>
      </w:pPr>
    </w:p>
    <w:p w:rsidR="0073266A" w:rsidRDefault="0073266A" w:rsidP="008B54BE">
      <w:pPr>
        <w:pStyle w:val="Sangradetextonormal"/>
        <w:ind w:firstLine="0"/>
      </w:pPr>
    </w:p>
    <w:p w:rsidR="0073266A" w:rsidRDefault="0073266A" w:rsidP="008B54BE">
      <w:pPr>
        <w:pStyle w:val="Sangradetextonormal"/>
        <w:ind w:firstLine="0"/>
      </w:pPr>
    </w:p>
    <w:p w:rsidR="00A52CE0" w:rsidRDefault="00A52CE0" w:rsidP="008B54BE">
      <w:pPr>
        <w:pStyle w:val="Sangradetextonormal"/>
        <w:ind w:firstLine="0"/>
      </w:pPr>
    </w:p>
    <w:p w:rsidR="00F90504" w:rsidRDefault="00F90504" w:rsidP="008B54BE">
      <w:pPr>
        <w:pStyle w:val="Sangradetextonormal"/>
        <w:ind w:firstLine="0"/>
      </w:pPr>
    </w:p>
    <w:p w:rsidR="00F90504" w:rsidRDefault="00F90504" w:rsidP="008B54BE">
      <w:pPr>
        <w:pStyle w:val="Sangradetextonormal"/>
        <w:ind w:firstLine="0"/>
      </w:pPr>
    </w:p>
    <w:p w:rsidR="00B70BE6" w:rsidRDefault="00B70BE6" w:rsidP="008B54BE">
      <w:pPr>
        <w:pStyle w:val="Sangradetextonormal"/>
        <w:ind w:firstLine="0"/>
      </w:pPr>
    </w:p>
    <w:p w:rsidR="003120C0" w:rsidRDefault="00A83266" w:rsidP="008B54BE">
      <w:pPr>
        <w:pStyle w:val="Sangradetextonormal"/>
        <w:ind w:firstLine="0"/>
      </w:pPr>
      <w:r w:rsidRPr="00A83266">
        <w:rPr>
          <w:noProof/>
          <w:lang w:val="es-ES" w:eastAsia="en-US"/>
        </w:rPr>
        <w:pict>
          <v:shape id="_x0000_s409651" type="#_x0000_t202" style="position:absolute;left:0;text-align:left;margin-left:421.95pt;margin-top:26pt;width:30.75pt;height:21pt;z-index:251783680;mso-width-relative:margin;mso-height-relative:margin" stroked="f">
            <v:textbox style="mso-next-textbox:#_x0000_s409651">
              <w:txbxContent>
                <w:p w:rsidR="008315D0" w:rsidRPr="003F524A" w:rsidRDefault="008315D0">
                  <w:pPr>
                    <w:rPr>
                      <w:sz w:val="20"/>
                      <w:szCs w:val="20"/>
                      <w:lang w:val="es-PE"/>
                    </w:rPr>
                  </w:pPr>
                  <w:r w:rsidRPr="003F524A">
                    <w:rPr>
                      <w:sz w:val="20"/>
                      <w:szCs w:val="20"/>
                      <w:lang w:val="es-PE"/>
                    </w:rPr>
                    <w:t>16</w:t>
                  </w:r>
                </w:p>
              </w:txbxContent>
            </v:textbox>
          </v:shape>
        </w:pict>
      </w:r>
    </w:p>
    <w:p w:rsidR="003120C0" w:rsidRDefault="003120C0" w:rsidP="008B54BE">
      <w:pPr>
        <w:pStyle w:val="Sangradetextonormal"/>
        <w:ind w:firstLine="0"/>
        <w:sectPr w:rsidR="003120C0" w:rsidSect="009A1AFB">
          <w:type w:val="continuous"/>
          <w:pgSz w:w="11907" w:h="16840" w:code="9"/>
          <w:pgMar w:top="1701" w:right="1418" w:bottom="1418" w:left="1701" w:header="1134" w:footer="1134" w:gutter="0"/>
          <w:paperSrc w:first="15"/>
          <w:cols w:space="720"/>
          <w:titlePg/>
        </w:sectPr>
      </w:pPr>
    </w:p>
    <w:p w:rsidR="00546760" w:rsidRDefault="00F90504" w:rsidP="001A39A8">
      <w:pPr>
        <w:pStyle w:val="Sangradetextonormal"/>
        <w:ind w:firstLine="0"/>
      </w:pPr>
      <w:r>
        <w:lastRenderedPageBreak/>
        <w:t>En el período e</w:t>
      </w:r>
      <w:r>
        <w:rPr>
          <w:sz w:val="22"/>
          <w:szCs w:val="22"/>
        </w:rPr>
        <w:t xml:space="preserve">nero-setiembre de </w:t>
      </w:r>
      <w:r w:rsidRPr="00DA433C">
        <w:rPr>
          <w:sz w:val="22"/>
          <w:szCs w:val="22"/>
        </w:rPr>
        <w:t xml:space="preserve">2011, los principales países de destino presentaron la </w:t>
      </w:r>
      <w:r w:rsidRPr="00DA433C">
        <w:rPr>
          <w:sz w:val="22"/>
          <w:szCs w:val="22"/>
        </w:rPr>
        <w:lastRenderedPageBreak/>
        <w:t>siguiente estructura de adquisiciones, según productos:</w:t>
      </w:r>
    </w:p>
    <w:p w:rsidR="00F90504" w:rsidRDefault="00F90504" w:rsidP="001A0A0D">
      <w:pPr>
        <w:pStyle w:val="Sangradetextonormal"/>
        <w:ind w:left="-794"/>
        <w:jc w:val="center"/>
      </w:pPr>
    </w:p>
    <w:p w:rsidR="00F90504" w:rsidRDefault="00F90504" w:rsidP="001A0A0D">
      <w:pPr>
        <w:pStyle w:val="Sangradetextonormal"/>
        <w:ind w:left="-794"/>
        <w:jc w:val="center"/>
        <w:sectPr w:rsidR="00F90504" w:rsidSect="00F90504">
          <w:type w:val="continuous"/>
          <w:pgSz w:w="11907" w:h="16840" w:code="9"/>
          <w:pgMar w:top="1701" w:right="1418" w:bottom="1418" w:left="1701" w:header="1134" w:footer="1134" w:gutter="0"/>
          <w:paperSrc w:first="15"/>
          <w:cols w:num="2" w:space="720"/>
          <w:titlePg/>
        </w:sectPr>
      </w:pPr>
    </w:p>
    <w:p w:rsidR="0057590E" w:rsidRDefault="00F90504" w:rsidP="001A0A0D">
      <w:pPr>
        <w:pStyle w:val="Sangradetextonormal"/>
        <w:ind w:left="-794"/>
        <w:jc w:val="center"/>
        <w:sectPr w:rsidR="0057590E" w:rsidSect="009A1AFB">
          <w:type w:val="continuous"/>
          <w:pgSz w:w="11907" w:h="16840" w:code="9"/>
          <w:pgMar w:top="1701" w:right="1418" w:bottom="1418" w:left="1701" w:header="1134" w:footer="1134" w:gutter="0"/>
          <w:paperSrc w:first="15"/>
          <w:cols w:space="720"/>
          <w:titlePg/>
        </w:sectPr>
      </w:pPr>
      <w:r>
        <w:object w:dxaOrig="6549" w:dyaOrig="14128">
          <v:shape id="_x0000_i1053" type="#_x0000_t75" style="width:303pt;height:613.5pt" o:ole="">
            <v:imagedata r:id="rId102" o:title=""/>
          </v:shape>
          <o:OLEObject Type="Embed" ProgID="Excel.Sheet.12" ShapeID="_x0000_i1053" DrawAspect="Content" ObjectID="_1415194674" r:id="rId103"/>
        </w:object>
      </w:r>
    </w:p>
    <w:p w:rsidR="0017506B" w:rsidRDefault="0017506B" w:rsidP="00396AC2">
      <w:pPr>
        <w:pStyle w:val="Sangradetextonormal"/>
        <w:ind w:firstLine="0"/>
        <w:rPr>
          <w:sz w:val="22"/>
        </w:rPr>
        <w:sectPr w:rsidR="0017506B">
          <w:type w:val="continuous"/>
          <w:pgSz w:w="11907" w:h="16840" w:code="9"/>
          <w:pgMar w:top="1701" w:right="1418" w:bottom="1418" w:left="1701" w:header="1134" w:footer="1134" w:gutter="0"/>
          <w:paperSrc w:first="15"/>
          <w:cols w:num="2" w:space="720"/>
          <w:titlePg/>
        </w:sectPr>
      </w:pPr>
    </w:p>
    <w:p w:rsidR="00F90504" w:rsidRDefault="00F90504" w:rsidP="00F90504">
      <w:pPr>
        <w:pStyle w:val="Sangradetextonormal"/>
        <w:ind w:firstLine="0"/>
        <w:rPr>
          <w:sz w:val="22"/>
        </w:rPr>
      </w:pPr>
      <w:r>
        <w:rPr>
          <w:sz w:val="22"/>
        </w:rPr>
        <w:lastRenderedPageBreak/>
        <w:t xml:space="preserve">En cuanto a los principales productos de exportación del departamento de Piura, se </w:t>
      </w:r>
      <w:r>
        <w:rPr>
          <w:sz w:val="22"/>
        </w:rPr>
        <w:lastRenderedPageBreak/>
        <w:t>consignan los países compradores más importantes:</w:t>
      </w:r>
    </w:p>
    <w:p w:rsidR="003120C0" w:rsidRDefault="003120C0" w:rsidP="003120C0">
      <w:pPr>
        <w:pStyle w:val="Sangradetextonormal"/>
        <w:ind w:firstLine="0"/>
        <w:rPr>
          <w:sz w:val="22"/>
        </w:rPr>
      </w:pPr>
    </w:p>
    <w:p w:rsidR="002A14B6" w:rsidRDefault="002A14B6" w:rsidP="00396AC2">
      <w:pPr>
        <w:pStyle w:val="Sangradetextonormal"/>
        <w:ind w:firstLine="0"/>
        <w:rPr>
          <w:sz w:val="22"/>
        </w:rPr>
        <w:sectPr w:rsidR="002A14B6" w:rsidSect="002A14B6">
          <w:type w:val="continuous"/>
          <w:pgSz w:w="11907" w:h="16840" w:code="9"/>
          <w:pgMar w:top="1701" w:right="1418" w:bottom="1418" w:left="1701" w:header="1134" w:footer="1134" w:gutter="0"/>
          <w:paperSrc w:first="15"/>
          <w:cols w:num="2" w:space="720"/>
          <w:titlePg/>
        </w:sectPr>
      </w:pPr>
    </w:p>
    <w:p w:rsidR="00A52CE0" w:rsidRDefault="00F90504" w:rsidP="00A52CE0">
      <w:pPr>
        <w:pStyle w:val="Sangradetextonormal"/>
        <w:ind w:firstLine="0"/>
        <w:jc w:val="center"/>
        <w:rPr>
          <w:sz w:val="22"/>
        </w:rPr>
        <w:sectPr w:rsidR="00A52CE0" w:rsidSect="00A52CE0">
          <w:type w:val="continuous"/>
          <w:pgSz w:w="11907" w:h="16840" w:code="9"/>
          <w:pgMar w:top="1701" w:right="1418" w:bottom="1418" w:left="1701" w:header="1134" w:footer="1134" w:gutter="0"/>
          <w:paperSrc w:first="15"/>
          <w:cols w:space="720"/>
          <w:titlePg/>
        </w:sectPr>
      </w:pPr>
      <w:r w:rsidRPr="00A214FD">
        <w:rPr>
          <w:color w:val="FF6600"/>
          <w:sz w:val="22"/>
        </w:rPr>
        <w:object w:dxaOrig="6691" w:dyaOrig="16091">
          <v:shape id="_x0000_i1054" type="#_x0000_t75" style="width:334.5pt;height:634.5pt" o:ole="">
            <v:imagedata r:id="rId104" o:title=""/>
          </v:shape>
          <o:OLEObject Type="Embed" ProgID="Excel.Sheet.12" ShapeID="_x0000_i1054" DrawAspect="Content" ObjectID="_1415194675" r:id="rId105"/>
        </w:object>
      </w:r>
    </w:p>
    <w:p w:rsidR="00396AC2" w:rsidRDefault="00396AC2" w:rsidP="006353B2">
      <w:pPr>
        <w:pStyle w:val="Sangradetextonormal"/>
        <w:ind w:firstLine="0"/>
        <w:rPr>
          <w:sz w:val="22"/>
        </w:rPr>
        <w:sectPr w:rsidR="00396AC2">
          <w:type w:val="continuous"/>
          <w:pgSz w:w="11907" w:h="16840" w:code="9"/>
          <w:pgMar w:top="1701" w:right="1418" w:bottom="1418" w:left="1701" w:header="1134" w:footer="1134" w:gutter="0"/>
          <w:paperSrc w:first="15"/>
          <w:cols w:num="2" w:space="720"/>
          <w:titlePg/>
        </w:sectPr>
      </w:pPr>
    </w:p>
    <w:p w:rsidR="00852557" w:rsidRDefault="00852557" w:rsidP="001E77EA">
      <w:pPr>
        <w:pStyle w:val="Ttulo2"/>
        <w:numPr>
          <w:ilvl w:val="1"/>
          <w:numId w:val="1"/>
        </w:numPr>
        <w:jc w:val="left"/>
        <w:rPr>
          <w:rFonts w:ascii="Times New Roman" w:hAnsi="Times New Roman"/>
          <w:sz w:val="22"/>
        </w:rPr>
      </w:pPr>
      <w:r w:rsidRPr="002C4CFF">
        <w:rPr>
          <w:rFonts w:ascii="Times New Roman" w:hAnsi="Times New Roman"/>
          <w:sz w:val="22"/>
        </w:rPr>
        <w:lastRenderedPageBreak/>
        <w:t>Importaciones</w:t>
      </w:r>
      <w:r>
        <w:rPr>
          <w:rFonts w:ascii="Times New Roman" w:hAnsi="Times New Roman"/>
          <w:sz w:val="22"/>
        </w:rPr>
        <w:t xml:space="preserve"> </w:t>
      </w:r>
    </w:p>
    <w:p w:rsidR="001E77EA" w:rsidRPr="001E77EA" w:rsidRDefault="001E77EA" w:rsidP="001E77EA">
      <w:pPr>
        <w:pStyle w:val="Prrafodelista"/>
        <w:ind w:left="705"/>
        <w:rPr>
          <w:lang w:val="es-ES_tradnl"/>
        </w:rPr>
      </w:pPr>
    </w:p>
    <w:p w:rsidR="00852557" w:rsidRDefault="00852557">
      <w:pPr>
        <w:pStyle w:val="Textoindependiente"/>
        <w:rPr>
          <w:sz w:val="22"/>
        </w:rPr>
      </w:pPr>
    </w:p>
    <w:p w:rsidR="00852557" w:rsidRDefault="00852557">
      <w:pPr>
        <w:pStyle w:val="Textoindependiente"/>
        <w:rPr>
          <w:sz w:val="22"/>
        </w:rPr>
        <w:sectPr w:rsidR="00852557">
          <w:type w:val="continuous"/>
          <w:pgSz w:w="11907" w:h="16840" w:code="9"/>
          <w:pgMar w:top="1701" w:right="1418" w:bottom="1418" w:left="1701" w:header="1134" w:footer="1134" w:gutter="0"/>
          <w:paperSrc w:first="15"/>
          <w:cols w:num="2" w:space="720" w:equalWidth="0">
            <w:col w:w="4040" w:space="708"/>
            <w:col w:w="4040"/>
          </w:cols>
          <w:titlePg/>
        </w:sectPr>
      </w:pPr>
    </w:p>
    <w:p w:rsidR="002C4CFF" w:rsidRPr="00F6643F" w:rsidRDefault="002C4CFF" w:rsidP="002C4CFF">
      <w:pPr>
        <w:pStyle w:val="Textoindependiente"/>
        <w:rPr>
          <w:rFonts w:ascii="Times New Roman" w:hAnsi="Times New Roman"/>
          <w:sz w:val="22"/>
        </w:rPr>
      </w:pPr>
      <w:r w:rsidRPr="00F6643F">
        <w:rPr>
          <w:rFonts w:ascii="Times New Roman" w:hAnsi="Times New Roman"/>
          <w:sz w:val="22"/>
        </w:rPr>
        <w:lastRenderedPageBreak/>
        <w:t xml:space="preserve">En </w:t>
      </w:r>
      <w:r>
        <w:rPr>
          <w:rFonts w:ascii="Times New Roman" w:hAnsi="Times New Roman"/>
          <w:sz w:val="22"/>
        </w:rPr>
        <w:t>setiembre</w:t>
      </w:r>
      <w:r w:rsidRPr="00F6643F">
        <w:rPr>
          <w:rFonts w:ascii="Times New Roman" w:hAnsi="Times New Roman"/>
          <w:sz w:val="22"/>
        </w:rPr>
        <w:t xml:space="preserve">, las importaciones por </w:t>
      </w:r>
      <w:r>
        <w:rPr>
          <w:rFonts w:ascii="Times New Roman" w:hAnsi="Times New Roman"/>
          <w:sz w:val="22"/>
        </w:rPr>
        <w:t xml:space="preserve">las aduanas de </w:t>
      </w:r>
      <w:r w:rsidRPr="00F6643F">
        <w:rPr>
          <w:rFonts w:ascii="Times New Roman" w:hAnsi="Times New Roman"/>
          <w:sz w:val="22"/>
        </w:rPr>
        <w:t>Piura fueron de US$</w:t>
      </w:r>
      <w:r>
        <w:rPr>
          <w:rFonts w:ascii="Times New Roman" w:hAnsi="Times New Roman"/>
          <w:sz w:val="22"/>
        </w:rPr>
        <w:t xml:space="preserve">153,3 </w:t>
      </w:r>
      <w:r w:rsidRPr="00F6643F">
        <w:rPr>
          <w:rFonts w:ascii="Times New Roman" w:hAnsi="Times New Roman"/>
          <w:sz w:val="22"/>
        </w:rPr>
        <w:t xml:space="preserve">millones, </w:t>
      </w:r>
      <w:r>
        <w:rPr>
          <w:rFonts w:ascii="Times New Roman" w:hAnsi="Times New Roman"/>
          <w:sz w:val="22"/>
        </w:rPr>
        <w:t>siendo superiores en 220,7 por ciento a las</w:t>
      </w:r>
      <w:r w:rsidRPr="00F6643F">
        <w:rPr>
          <w:rFonts w:ascii="Times New Roman" w:hAnsi="Times New Roman"/>
          <w:sz w:val="22"/>
        </w:rPr>
        <w:t xml:space="preserve"> registradas en igual mes del año pasado; </w:t>
      </w:r>
      <w:r>
        <w:rPr>
          <w:rFonts w:ascii="Times New Roman" w:hAnsi="Times New Roman"/>
          <w:sz w:val="22"/>
        </w:rPr>
        <w:t>por la mayo</w:t>
      </w:r>
      <w:r w:rsidRPr="00F6643F">
        <w:rPr>
          <w:rFonts w:ascii="Times New Roman" w:hAnsi="Times New Roman"/>
          <w:sz w:val="22"/>
        </w:rPr>
        <w:t>r adquisici</w:t>
      </w:r>
      <w:r>
        <w:rPr>
          <w:rFonts w:ascii="Times New Roman" w:hAnsi="Times New Roman"/>
          <w:sz w:val="22"/>
        </w:rPr>
        <w:t>ó</w:t>
      </w:r>
      <w:r w:rsidRPr="00F6643F">
        <w:rPr>
          <w:rFonts w:ascii="Times New Roman" w:hAnsi="Times New Roman"/>
          <w:sz w:val="22"/>
        </w:rPr>
        <w:t xml:space="preserve">n de </w:t>
      </w:r>
      <w:r>
        <w:rPr>
          <w:rFonts w:ascii="Times New Roman" w:hAnsi="Times New Roman"/>
          <w:sz w:val="22"/>
        </w:rPr>
        <w:t xml:space="preserve">bienes </w:t>
      </w:r>
      <w:r>
        <w:rPr>
          <w:rFonts w:ascii="Times New Roman" w:hAnsi="Times New Roman"/>
          <w:sz w:val="22"/>
        </w:rPr>
        <w:lastRenderedPageBreak/>
        <w:t xml:space="preserve">de capital y materiales de construcción </w:t>
      </w:r>
      <w:r w:rsidRPr="00F6643F">
        <w:rPr>
          <w:rFonts w:ascii="Times New Roman" w:hAnsi="Times New Roman"/>
          <w:sz w:val="22"/>
        </w:rPr>
        <w:t>(</w:t>
      </w:r>
      <w:r>
        <w:rPr>
          <w:rFonts w:ascii="Times New Roman" w:hAnsi="Times New Roman"/>
          <w:sz w:val="22"/>
        </w:rPr>
        <w:t xml:space="preserve">609,0 </w:t>
      </w:r>
      <w:r w:rsidRPr="00F6643F">
        <w:rPr>
          <w:rFonts w:ascii="Times New Roman" w:hAnsi="Times New Roman"/>
          <w:sz w:val="22"/>
        </w:rPr>
        <w:t>por ciento)</w:t>
      </w:r>
      <w:r>
        <w:rPr>
          <w:rFonts w:ascii="Times New Roman" w:hAnsi="Times New Roman"/>
          <w:sz w:val="22"/>
        </w:rPr>
        <w:t>,</w:t>
      </w:r>
      <w:r w:rsidRPr="00F6643F">
        <w:rPr>
          <w:rFonts w:ascii="Times New Roman" w:hAnsi="Times New Roman"/>
          <w:sz w:val="22"/>
        </w:rPr>
        <w:t xml:space="preserve"> materias primas</w:t>
      </w:r>
      <w:r>
        <w:rPr>
          <w:rFonts w:ascii="Times New Roman" w:hAnsi="Times New Roman"/>
          <w:sz w:val="22"/>
        </w:rPr>
        <w:t xml:space="preserve"> y productos intermedios</w:t>
      </w:r>
      <w:r w:rsidRPr="00F6643F">
        <w:rPr>
          <w:rFonts w:ascii="Times New Roman" w:hAnsi="Times New Roman"/>
          <w:sz w:val="22"/>
        </w:rPr>
        <w:t xml:space="preserve"> (</w:t>
      </w:r>
      <w:r>
        <w:rPr>
          <w:rFonts w:ascii="Times New Roman" w:hAnsi="Times New Roman"/>
          <w:sz w:val="22"/>
        </w:rPr>
        <w:t xml:space="preserve">176,3 </w:t>
      </w:r>
      <w:r w:rsidRPr="00F6643F">
        <w:rPr>
          <w:rFonts w:ascii="Times New Roman" w:hAnsi="Times New Roman"/>
          <w:sz w:val="22"/>
        </w:rPr>
        <w:t>por ciento)</w:t>
      </w:r>
      <w:r>
        <w:rPr>
          <w:rFonts w:ascii="Times New Roman" w:hAnsi="Times New Roman"/>
          <w:sz w:val="22"/>
        </w:rPr>
        <w:t xml:space="preserve"> y </w:t>
      </w:r>
      <w:r w:rsidRPr="00F6643F">
        <w:rPr>
          <w:rFonts w:ascii="Times New Roman" w:hAnsi="Times New Roman"/>
          <w:sz w:val="22"/>
        </w:rPr>
        <w:t>bienes de c</w:t>
      </w:r>
      <w:r>
        <w:rPr>
          <w:rFonts w:ascii="Times New Roman" w:hAnsi="Times New Roman"/>
          <w:sz w:val="22"/>
        </w:rPr>
        <w:t>onsumo</w:t>
      </w:r>
      <w:r w:rsidRPr="00F6643F">
        <w:rPr>
          <w:rFonts w:ascii="Times New Roman" w:hAnsi="Times New Roman"/>
          <w:sz w:val="22"/>
        </w:rPr>
        <w:t xml:space="preserve"> (</w:t>
      </w:r>
      <w:r>
        <w:rPr>
          <w:rFonts w:ascii="Times New Roman" w:hAnsi="Times New Roman"/>
          <w:sz w:val="22"/>
        </w:rPr>
        <w:t xml:space="preserve">55,8 </w:t>
      </w:r>
      <w:r w:rsidRPr="00F6643F">
        <w:rPr>
          <w:rFonts w:ascii="Times New Roman" w:hAnsi="Times New Roman"/>
          <w:sz w:val="22"/>
        </w:rPr>
        <w:t>por ciento).</w:t>
      </w:r>
    </w:p>
    <w:p w:rsidR="001E77EA" w:rsidRDefault="001E77EA" w:rsidP="007D136B">
      <w:pPr>
        <w:pStyle w:val="Textoindependiente"/>
        <w:ind w:firstLine="709"/>
        <w:rPr>
          <w:sz w:val="22"/>
        </w:rPr>
        <w:sectPr w:rsidR="001E77EA" w:rsidSect="001E77EA">
          <w:type w:val="continuous"/>
          <w:pgSz w:w="11907" w:h="16840" w:code="9"/>
          <w:pgMar w:top="1701" w:right="1418" w:bottom="1418" w:left="1701" w:header="1134" w:footer="1134" w:gutter="0"/>
          <w:paperSrc w:first="15"/>
          <w:cols w:num="2" w:space="708"/>
          <w:titlePg/>
        </w:sectPr>
      </w:pPr>
    </w:p>
    <w:p w:rsidR="00D972D0" w:rsidRDefault="00D972D0" w:rsidP="007D136B">
      <w:pPr>
        <w:pStyle w:val="Textoindependiente"/>
        <w:ind w:firstLine="709"/>
        <w:rPr>
          <w:sz w:val="22"/>
        </w:rPr>
      </w:pPr>
    </w:p>
    <w:p w:rsidR="002C4CFF" w:rsidRDefault="002C4CFF" w:rsidP="007D136B">
      <w:pPr>
        <w:pStyle w:val="Textoindependiente"/>
        <w:ind w:firstLine="709"/>
        <w:rPr>
          <w:sz w:val="22"/>
        </w:rPr>
      </w:pPr>
    </w:p>
    <w:p w:rsidR="002C4CFF" w:rsidRDefault="002C4CFF" w:rsidP="007D136B">
      <w:pPr>
        <w:pStyle w:val="Textoindependiente"/>
        <w:ind w:firstLine="709"/>
        <w:rPr>
          <w:sz w:val="22"/>
        </w:rPr>
        <w:sectPr w:rsidR="002C4CFF">
          <w:type w:val="continuous"/>
          <w:pgSz w:w="11907" w:h="16840" w:code="9"/>
          <w:pgMar w:top="1701" w:right="1418" w:bottom="1418" w:left="1701" w:header="1134" w:footer="1134" w:gutter="0"/>
          <w:paperSrc w:first="15"/>
          <w:cols w:num="2" w:space="708"/>
          <w:titlePg/>
        </w:sectPr>
      </w:pPr>
    </w:p>
    <w:p w:rsidR="00A05534" w:rsidRDefault="002C4CFF" w:rsidP="00D972D0">
      <w:pPr>
        <w:pStyle w:val="Textoindependiente"/>
        <w:jc w:val="center"/>
        <w:rPr>
          <w:sz w:val="22"/>
        </w:rPr>
      </w:pPr>
      <w:r w:rsidRPr="0062037D">
        <w:rPr>
          <w:sz w:val="22"/>
        </w:rPr>
        <w:object w:dxaOrig="10052" w:dyaOrig="6951">
          <v:shape id="_x0000_i1055" type="#_x0000_t75" style="width:443.25pt;height:306.75pt" o:ole="">
            <v:imagedata r:id="rId106" o:title=""/>
          </v:shape>
          <o:OLEObject Type="Embed" ProgID="Excel.Sheet.12" ShapeID="_x0000_i1055" DrawAspect="Content" ObjectID="_1415194676" r:id="rId107"/>
        </w:object>
      </w:r>
    </w:p>
    <w:p w:rsidR="002C4CFF" w:rsidRDefault="002C4CFF" w:rsidP="007D136B">
      <w:pPr>
        <w:pStyle w:val="Textoindependiente"/>
        <w:ind w:left="-794" w:firstLine="709"/>
        <w:jc w:val="center"/>
        <w:rPr>
          <w:sz w:val="22"/>
        </w:rPr>
        <w:sectPr w:rsidR="002C4CFF" w:rsidSect="007D136B">
          <w:type w:val="continuous"/>
          <w:pgSz w:w="11907" w:h="16840" w:code="9"/>
          <w:pgMar w:top="1701" w:right="1418" w:bottom="1418" w:left="1701" w:header="1134" w:footer="1134" w:gutter="0"/>
          <w:paperSrc w:first="15"/>
          <w:cols w:space="720"/>
          <w:titlePg/>
        </w:sectPr>
      </w:pPr>
    </w:p>
    <w:p w:rsidR="002C4CFF" w:rsidRDefault="002C4CFF" w:rsidP="002C4CFF">
      <w:pPr>
        <w:pStyle w:val="Sangradetextonormal"/>
        <w:ind w:firstLine="0"/>
        <w:rPr>
          <w:sz w:val="22"/>
        </w:rPr>
      </w:pPr>
      <w:r>
        <w:rPr>
          <w:sz w:val="22"/>
        </w:rPr>
        <w:lastRenderedPageBreak/>
        <w:t xml:space="preserve">En los nueve primeros meses del año, las importaciones crecieron en 2,8 por ciento respecto de similar período del año previo. La participación relativa de las materias </w:t>
      </w:r>
      <w:r>
        <w:rPr>
          <w:sz w:val="22"/>
        </w:rPr>
        <w:lastRenderedPageBreak/>
        <w:t>primas fue de 75,6 por ciento frente a 17,9 por ciento de los bienes de capital y 6,5 por ciento de los bienes de consumo.</w:t>
      </w:r>
    </w:p>
    <w:p w:rsidR="001E77EA" w:rsidRDefault="001E77EA" w:rsidP="004A74AB">
      <w:pPr>
        <w:pStyle w:val="Sangradetextonormal"/>
        <w:ind w:firstLine="0"/>
        <w:rPr>
          <w:sz w:val="22"/>
        </w:rPr>
        <w:sectPr w:rsidR="001E77EA" w:rsidSect="001E77EA">
          <w:type w:val="continuous"/>
          <w:pgSz w:w="11907" w:h="16840" w:code="9"/>
          <w:pgMar w:top="1701" w:right="1418" w:bottom="1418" w:left="1701" w:header="1134" w:footer="1134" w:gutter="0"/>
          <w:paperSrc w:first="15"/>
          <w:cols w:num="2" w:space="720"/>
          <w:titlePg/>
        </w:sectPr>
      </w:pPr>
    </w:p>
    <w:p w:rsidR="001E77EA" w:rsidRDefault="001E77EA" w:rsidP="004A74AB">
      <w:pPr>
        <w:pStyle w:val="Sangradetextonormal"/>
        <w:ind w:firstLine="0"/>
        <w:rPr>
          <w:sz w:val="22"/>
        </w:rPr>
      </w:pPr>
    </w:p>
    <w:p w:rsidR="002C4CFF" w:rsidRDefault="002C4CFF" w:rsidP="004A74AB">
      <w:pPr>
        <w:pStyle w:val="Sangradetextonormal"/>
        <w:ind w:firstLine="0"/>
        <w:rPr>
          <w:sz w:val="22"/>
        </w:rPr>
      </w:pPr>
    </w:p>
    <w:p w:rsidR="002C4CFF" w:rsidRDefault="002C4CFF" w:rsidP="004A74AB">
      <w:pPr>
        <w:pStyle w:val="Sangradetextonormal"/>
        <w:ind w:firstLine="0"/>
        <w:rPr>
          <w:sz w:val="22"/>
        </w:rPr>
        <w:sectPr w:rsidR="002C4CFF" w:rsidSect="007D136B">
          <w:type w:val="continuous"/>
          <w:pgSz w:w="11907" w:h="16840" w:code="9"/>
          <w:pgMar w:top="1701" w:right="1418" w:bottom="1418" w:left="1701" w:header="1134" w:footer="1134" w:gutter="0"/>
          <w:paperSrc w:first="15"/>
          <w:cols w:num="2" w:space="720"/>
          <w:titlePg/>
        </w:sectPr>
      </w:pPr>
    </w:p>
    <w:p w:rsidR="00D972D0" w:rsidRDefault="00BB1BB7" w:rsidP="004A74AB">
      <w:pPr>
        <w:pStyle w:val="Sangradetextonormal"/>
        <w:ind w:firstLine="0"/>
        <w:jc w:val="center"/>
        <w:rPr>
          <w:sz w:val="22"/>
        </w:rPr>
        <w:sectPr w:rsidR="00D972D0">
          <w:type w:val="continuous"/>
          <w:pgSz w:w="11907" w:h="16840" w:code="9"/>
          <w:pgMar w:top="1701" w:right="1418" w:bottom="1418" w:left="1701" w:header="1134" w:footer="1134" w:gutter="0"/>
          <w:paperSrc w:first="15"/>
          <w:cols w:space="720"/>
          <w:titlePg/>
        </w:sectPr>
      </w:pPr>
      <w:r w:rsidRPr="0062037D">
        <w:rPr>
          <w:b/>
          <w:sz w:val="22"/>
        </w:rPr>
        <w:object w:dxaOrig="20099" w:dyaOrig="9844">
          <v:shape id="_x0000_i1056" type="#_x0000_t75" style="width:410.25pt;height:191.25pt" o:ole="">
            <v:imagedata r:id="rId108" o:title=""/>
          </v:shape>
          <o:OLEObject Type="Embed" ProgID="Excel.Sheet.12" ShapeID="_x0000_i1056" DrawAspect="Content" ObjectID="_1415194677" r:id="rId109"/>
        </w:object>
      </w:r>
    </w:p>
    <w:p w:rsidR="006353B2" w:rsidRDefault="006353B2" w:rsidP="00E6358C">
      <w:pPr>
        <w:pStyle w:val="Sangradetextonormal"/>
        <w:ind w:firstLine="0"/>
        <w:rPr>
          <w:sz w:val="22"/>
        </w:rPr>
        <w:sectPr w:rsidR="006353B2">
          <w:type w:val="continuous"/>
          <w:pgSz w:w="11907" w:h="16840" w:code="9"/>
          <w:pgMar w:top="1701" w:right="1418" w:bottom="1418" w:left="1701" w:header="1134" w:footer="1134" w:gutter="0"/>
          <w:paperSrc w:first="15"/>
          <w:cols w:space="720"/>
          <w:titlePg/>
        </w:sectPr>
      </w:pPr>
    </w:p>
    <w:p w:rsidR="002C4CFF" w:rsidRPr="00970D17" w:rsidRDefault="002C4CFF" w:rsidP="002C4CFF">
      <w:pPr>
        <w:pStyle w:val="Sangradetextonormal"/>
        <w:ind w:firstLine="0"/>
        <w:rPr>
          <w:sz w:val="22"/>
        </w:rPr>
      </w:pPr>
      <w:r w:rsidRPr="00970D17">
        <w:rPr>
          <w:sz w:val="22"/>
        </w:rPr>
        <w:lastRenderedPageBreak/>
        <w:t xml:space="preserve">En </w:t>
      </w:r>
      <w:r>
        <w:rPr>
          <w:sz w:val="22"/>
        </w:rPr>
        <w:t>el período enero-setiembre de 2012</w:t>
      </w:r>
      <w:r w:rsidRPr="00970D17">
        <w:rPr>
          <w:sz w:val="22"/>
        </w:rPr>
        <w:t>, los principales países de origen de las importaciones por las aduanas de Paita y Talara fueron:</w:t>
      </w:r>
    </w:p>
    <w:p w:rsidR="002C4CFF" w:rsidRPr="00970D17" w:rsidRDefault="002C4CFF" w:rsidP="002C4CFF">
      <w:pPr>
        <w:pStyle w:val="Sangradetextonormal"/>
        <w:ind w:firstLine="0"/>
        <w:rPr>
          <w:bCs/>
          <w:snapToGrid w:val="0"/>
          <w:sz w:val="22"/>
        </w:rPr>
      </w:pPr>
    </w:p>
    <w:p w:rsidR="002C4CFF" w:rsidRPr="00DF0FA0" w:rsidRDefault="002C4CFF" w:rsidP="002C4CFF">
      <w:pPr>
        <w:pStyle w:val="Sangradetextonormal"/>
        <w:ind w:firstLine="0"/>
        <w:rPr>
          <w:bCs/>
          <w:snapToGrid w:val="0"/>
          <w:sz w:val="22"/>
        </w:rPr>
      </w:pPr>
      <w:r w:rsidRPr="00DF0FA0">
        <w:rPr>
          <w:bCs/>
          <w:snapToGrid w:val="0"/>
          <w:sz w:val="22"/>
        </w:rPr>
        <w:t xml:space="preserve">China, con US$343,1 millones </w:t>
      </w:r>
      <w:r>
        <w:rPr>
          <w:bCs/>
          <w:snapToGrid w:val="0"/>
          <w:sz w:val="22"/>
        </w:rPr>
        <w:t>de</w:t>
      </w:r>
      <w:r w:rsidRPr="00DF0FA0">
        <w:rPr>
          <w:bCs/>
          <w:snapToGrid w:val="0"/>
          <w:sz w:val="22"/>
        </w:rPr>
        <w:t xml:space="preserve"> petróleo y derivados (US$28</w:t>
      </w:r>
      <w:r>
        <w:rPr>
          <w:bCs/>
          <w:snapToGrid w:val="0"/>
          <w:sz w:val="22"/>
        </w:rPr>
        <w:t>3,0</w:t>
      </w:r>
      <w:r w:rsidRPr="00DF0FA0">
        <w:rPr>
          <w:bCs/>
          <w:snapToGrid w:val="0"/>
          <w:sz w:val="22"/>
        </w:rPr>
        <w:t xml:space="preserve"> millones), </w:t>
      </w:r>
      <w:r>
        <w:rPr>
          <w:bCs/>
          <w:snapToGrid w:val="0"/>
          <w:sz w:val="22"/>
        </w:rPr>
        <w:t xml:space="preserve">torres y castilletes de fundición de acero (US$26,8 millones), </w:t>
      </w:r>
      <w:r w:rsidRPr="00DF0FA0">
        <w:rPr>
          <w:bCs/>
          <w:snapToGrid w:val="0"/>
          <w:sz w:val="22"/>
        </w:rPr>
        <w:t>tubos para perforación de petróleo o gas (US$</w:t>
      </w:r>
      <w:r>
        <w:rPr>
          <w:bCs/>
          <w:snapToGrid w:val="0"/>
          <w:sz w:val="22"/>
        </w:rPr>
        <w:t>6,</w:t>
      </w:r>
      <w:r w:rsidRPr="00DF0FA0">
        <w:rPr>
          <w:bCs/>
          <w:snapToGrid w:val="0"/>
          <w:sz w:val="22"/>
        </w:rPr>
        <w:t xml:space="preserve">5 millones), cosechadoras y trilladoras (US$2,7 millones), </w:t>
      </w:r>
      <w:r>
        <w:rPr>
          <w:bCs/>
          <w:snapToGrid w:val="0"/>
          <w:sz w:val="22"/>
        </w:rPr>
        <w:t>aparatos de transmisión de voz y comunicaciones (US$3,9 millones), e</w:t>
      </w:r>
      <w:r w:rsidRPr="00DF0FA0">
        <w:rPr>
          <w:bCs/>
          <w:snapToGrid w:val="0"/>
          <w:sz w:val="22"/>
        </w:rPr>
        <w:t xml:space="preserve">ntre otros. </w:t>
      </w:r>
    </w:p>
    <w:p w:rsidR="002C4CFF" w:rsidRDefault="002C4CFF" w:rsidP="002C4CFF">
      <w:pPr>
        <w:pStyle w:val="Sangradetextonormal"/>
        <w:ind w:firstLine="0"/>
        <w:rPr>
          <w:bCs/>
          <w:snapToGrid w:val="0"/>
          <w:sz w:val="22"/>
        </w:rPr>
      </w:pPr>
    </w:p>
    <w:p w:rsidR="002C4CFF" w:rsidRPr="00872E75" w:rsidRDefault="002C4CFF" w:rsidP="002C4CFF">
      <w:pPr>
        <w:pStyle w:val="Sangradetextonormal"/>
        <w:ind w:firstLine="0"/>
        <w:rPr>
          <w:bCs/>
          <w:snapToGrid w:val="0"/>
          <w:sz w:val="22"/>
        </w:rPr>
      </w:pPr>
      <w:r w:rsidRPr="00970D17">
        <w:rPr>
          <w:bCs/>
          <w:snapToGrid w:val="0"/>
          <w:sz w:val="22"/>
        </w:rPr>
        <w:t>Estados Unidos, con US$</w:t>
      </w:r>
      <w:r>
        <w:rPr>
          <w:bCs/>
          <w:snapToGrid w:val="0"/>
          <w:sz w:val="22"/>
        </w:rPr>
        <w:t>198,0</w:t>
      </w:r>
      <w:r w:rsidRPr="00970D17">
        <w:rPr>
          <w:bCs/>
          <w:snapToGrid w:val="0"/>
          <w:sz w:val="22"/>
        </w:rPr>
        <w:t xml:space="preserve"> millones </w:t>
      </w:r>
      <w:r>
        <w:rPr>
          <w:bCs/>
          <w:snapToGrid w:val="0"/>
          <w:sz w:val="22"/>
        </w:rPr>
        <w:t xml:space="preserve">de aceites crudos de petróleo (US$60,9 millones), turbinas de gas (US$24,0 millones), generadores eléctricos (US$8,1 millones), </w:t>
      </w:r>
      <w:r w:rsidRPr="00970D17">
        <w:rPr>
          <w:bCs/>
          <w:snapToGrid w:val="0"/>
          <w:sz w:val="22"/>
        </w:rPr>
        <w:t>úrea y otros abonos (US$</w:t>
      </w:r>
      <w:r>
        <w:rPr>
          <w:bCs/>
          <w:snapToGrid w:val="0"/>
          <w:sz w:val="22"/>
        </w:rPr>
        <w:t xml:space="preserve">12,4 </w:t>
      </w:r>
      <w:r w:rsidRPr="00970D17">
        <w:rPr>
          <w:bCs/>
          <w:snapToGrid w:val="0"/>
          <w:sz w:val="22"/>
        </w:rPr>
        <w:t>millones)</w:t>
      </w:r>
      <w:r>
        <w:rPr>
          <w:bCs/>
          <w:snapToGrid w:val="0"/>
          <w:sz w:val="22"/>
        </w:rPr>
        <w:t>,</w:t>
      </w:r>
      <w:r w:rsidRPr="00117F0E">
        <w:rPr>
          <w:bCs/>
          <w:snapToGrid w:val="0"/>
          <w:sz w:val="22"/>
        </w:rPr>
        <w:t xml:space="preserve"> </w:t>
      </w:r>
      <w:r>
        <w:rPr>
          <w:bCs/>
          <w:snapToGrid w:val="0"/>
          <w:sz w:val="22"/>
        </w:rPr>
        <w:t xml:space="preserve">plásticos y sus manufacturas (US$5,8 millones), </w:t>
      </w:r>
      <w:r w:rsidRPr="00970D17">
        <w:rPr>
          <w:bCs/>
          <w:snapToGrid w:val="0"/>
          <w:sz w:val="22"/>
        </w:rPr>
        <w:t>aceite de soja (US$</w:t>
      </w:r>
      <w:r>
        <w:rPr>
          <w:bCs/>
          <w:snapToGrid w:val="0"/>
          <w:sz w:val="22"/>
        </w:rPr>
        <w:t xml:space="preserve">7,5 </w:t>
      </w:r>
      <w:r w:rsidRPr="00970D17">
        <w:rPr>
          <w:bCs/>
          <w:snapToGrid w:val="0"/>
          <w:sz w:val="22"/>
        </w:rPr>
        <w:t>millones),</w:t>
      </w:r>
      <w:r>
        <w:rPr>
          <w:bCs/>
          <w:snapToGrid w:val="0"/>
          <w:sz w:val="22"/>
        </w:rPr>
        <w:t xml:space="preserve"> </w:t>
      </w:r>
      <w:r w:rsidRPr="00970D17">
        <w:rPr>
          <w:bCs/>
          <w:snapToGrid w:val="0"/>
          <w:sz w:val="22"/>
        </w:rPr>
        <w:t xml:space="preserve">alcohol </w:t>
      </w:r>
      <w:r w:rsidRPr="00872E75">
        <w:rPr>
          <w:bCs/>
          <w:snapToGrid w:val="0"/>
          <w:sz w:val="22"/>
        </w:rPr>
        <w:t>etílico (US$2,1 millones), algodón (US$</w:t>
      </w:r>
      <w:r>
        <w:rPr>
          <w:bCs/>
          <w:snapToGrid w:val="0"/>
          <w:sz w:val="22"/>
        </w:rPr>
        <w:t>5</w:t>
      </w:r>
      <w:r w:rsidRPr="00872E75">
        <w:rPr>
          <w:bCs/>
          <w:snapToGrid w:val="0"/>
          <w:sz w:val="22"/>
        </w:rPr>
        <w:t>,</w:t>
      </w:r>
      <w:r>
        <w:rPr>
          <w:bCs/>
          <w:snapToGrid w:val="0"/>
          <w:sz w:val="22"/>
        </w:rPr>
        <w:t>6</w:t>
      </w:r>
      <w:r w:rsidRPr="00872E75">
        <w:rPr>
          <w:bCs/>
          <w:snapToGrid w:val="0"/>
          <w:sz w:val="22"/>
        </w:rPr>
        <w:t xml:space="preserve"> millones), trigo (US$</w:t>
      </w:r>
      <w:r>
        <w:rPr>
          <w:bCs/>
          <w:snapToGrid w:val="0"/>
          <w:sz w:val="22"/>
        </w:rPr>
        <w:t>3</w:t>
      </w:r>
      <w:r w:rsidRPr="00872E75">
        <w:rPr>
          <w:bCs/>
          <w:snapToGrid w:val="0"/>
          <w:sz w:val="22"/>
        </w:rPr>
        <w:t>,</w:t>
      </w:r>
      <w:r>
        <w:rPr>
          <w:bCs/>
          <w:snapToGrid w:val="0"/>
          <w:sz w:val="22"/>
        </w:rPr>
        <w:t>9</w:t>
      </w:r>
      <w:r w:rsidRPr="00872E75">
        <w:rPr>
          <w:bCs/>
          <w:snapToGrid w:val="0"/>
          <w:sz w:val="22"/>
        </w:rPr>
        <w:t xml:space="preserve"> </w:t>
      </w:r>
      <w:r w:rsidRPr="00872E75">
        <w:rPr>
          <w:bCs/>
          <w:snapToGrid w:val="0"/>
          <w:sz w:val="22"/>
        </w:rPr>
        <w:lastRenderedPageBreak/>
        <w:t>millones)</w:t>
      </w:r>
      <w:r>
        <w:rPr>
          <w:bCs/>
          <w:snapToGrid w:val="0"/>
          <w:sz w:val="22"/>
        </w:rPr>
        <w:t>, pescado congelado (US$8,3 millones), frijoles (US$1,8 millones), madera en bruto (US$1,7 millones).</w:t>
      </w:r>
    </w:p>
    <w:p w:rsidR="002C4CFF" w:rsidRPr="00970D17" w:rsidRDefault="002C4CFF" w:rsidP="002C4CFF">
      <w:pPr>
        <w:pStyle w:val="Sangradetextonormal"/>
        <w:ind w:firstLine="0"/>
        <w:rPr>
          <w:bCs/>
          <w:snapToGrid w:val="0"/>
          <w:sz w:val="22"/>
        </w:rPr>
      </w:pPr>
    </w:p>
    <w:p w:rsidR="002C4CFF" w:rsidRPr="00630DC2" w:rsidRDefault="002C4CFF" w:rsidP="002C4CFF">
      <w:pPr>
        <w:pStyle w:val="Sangradetextonormal"/>
        <w:ind w:firstLine="0"/>
        <w:rPr>
          <w:bCs/>
          <w:snapToGrid w:val="0"/>
          <w:sz w:val="22"/>
        </w:rPr>
      </w:pPr>
      <w:r w:rsidRPr="00630DC2">
        <w:rPr>
          <w:bCs/>
          <w:snapToGrid w:val="0"/>
          <w:sz w:val="22"/>
        </w:rPr>
        <w:t xml:space="preserve">Suiza, con US$116,2 millones </w:t>
      </w:r>
      <w:r>
        <w:rPr>
          <w:bCs/>
          <w:snapToGrid w:val="0"/>
          <w:sz w:val="22"/>
        </w:rPr>
        <w:t>de</w:t>
      </w:r>
      <w:r w:rsidRPr="00630DC2">
        <w:rPr>
          <w:bCs/>
          <w:snapToGrid w:val="0"/>
          <w:sz w:val="22"/>
        </w:rPr>
        <w:t xml:space="preserve"> petróleo y derivados (US$43,9 millones), biodiesel y sus mezclas (US$</w:t>
      </w:r>
      <w:r>
        <w:rPr>
          <w:bCs/>
          <w:snapToGrid w:val="0"/>
          <w:sz w:val="22"/>
        </w:rPr>
        <w:t>50,5</w:t>
      </w:r>
      <w:r w:rsidRPr="00630DC2">
        <w:rPr>
          <w:bCs/>
          <w:snapToGrid w:val="0"/>
          <w:sz w:val="22"/>
        </w:rPr>
        <w:t xml:space="preserve"> millones), úrea y otros abonos (US$14,7 millones), alcohol etílico (US$7</w:t>
      </w:r>
      <w:r>
        <w:rPr>
          <w:bCs/>
          <w:snapToGrid w:val="0"/>
          <w:sz w:val="22"/>
        </w:rPr>
        <w:t>,1</w:t>
      </w:r>
      <w:r w:rsidRPr="00630DC2">
        <w:rPr>
          <w:bCs/>
          <w:snapToGrid w:val="0"/>
          <w:sz w:val="22"/>
        </w:rPr>
        <w:t xml:space="preserve"> millones)</w:t>
      </w:r>
      <w:r>
        <w:rPr>
          <w:bCs/>
          <w:snapToGrid w:val="0"/>
          <w:sz w:val="22"/>
        </w:rPr>
        <w:t>, entre otros</w:t>
      </w:r>
      <w:r w:rsidRPr="00630DC2">
        <w:rPr>
          <w:bCs/>
          <w:snapToGrid w:val="0"/>
          <w:sz w:val="22"/>
        </w:rPr>
        <w:t>.</w:t>
      </w:r>
    </w:p>
    <w:p w:rsidR="002C4CFF" w:rsidRDefault="002C4CFF" w:rsidP="002C4CFF">
      <w:pPr>
        <w:pStyle w:val="Sangradetextonormal"/>
        <w:ind w:firstLine="0"/>
        <w:rPr>
          <w:bCs/>
          <w:snapToGrid w:val="0"/>
          <w:sz w:val="22"/>
        </w:rPr>
      </w:pPr>
    </w:p>
    <w:p w:rsidR="002C4CFF" w:rsidRPr="00970D17" w:rsidRDefault="002C4CFF" w:rsidP="002C4CFF">
      <w:pPr>
        <w:pStyle w:val="Sangradetextonormal"/>
        <w:ind w:firstLine="0"/>
        <w:rPr>
          <w:bCs/>
          <w:snapToGrid w:val="0"/>
          <w:sz w:val="22"/>
        </w:rPr>
      </w:pPr>
      <w:r>
        <w:rPr>
          <w:bCs/>
          <w:snapToGrid w:val="0"/>
          <w:sz w:val="22"/>
        </w:rPr>
        <w:t>Ecuador,</w:t>
      </w:r>
      <w:r w:rsidRPr="00970D17">
        <w:rPr>
          <w:bCs/>
          <w:snapToGrid w:val="0"/>
          <w:sz w:val="22"/>
        </w:rPr>
        <w:t xml:space="preserve"> con US$</w:t>
      </w:r>
      <w:r>
        <w:rPr>
          <w:bCs/>
          <w:snapToGrid w:val="0"/>
          <w:sz w:val="22"/>
        </w:rPr>
        <w:t xml:space="preserve">64,9 </w:t>
      </w:r>
      <w:r w:rsidRPr="00970D17">
        <w:rPr>
          <w:bCs/>
          <w:snapToGrid w:val="0"/>
          <w:sz w:val="22"/>
        </w:rPr>
        <w:t xml:space="preserve">millones </w:t>
      </w:r>
      <w:r>
        <w:rPr>
          <w:bCs/>
          <w:snapToGrid w:val="0"/>
          <w:sz w:val="22"/>
        </w:rPr>
        <w:t>de petróleo</w:t>
      </w:r>
      <w:r w:rsidRPr="00970D17">
        <w:rPr>
          <w:bCs/>
          <w:snapToGrid w:val="0"/>
          <w:sz w:val="22"/>
        </w:rPr>
        <w:t xml:space="preserve"> (US$</w:t>
      </w:r>
      <w:r>
        <w:rPr>
          <w:bCs/>
          <w:snapToGrid w:val="0"/>
          <w:sz w:val="22"/>
        </w:rPr>
        <w:t xml:space="preserve">61,2 </w:t>
      </w:r>
      <w:r w:rsidRPr="00970D17">
        <w:rPr>
          <w:bCs/>
          <w:snapToGrid w:val="0"/>
          <w:sz w:val="22"/>
        </w:rPr>
        <w:t>millones)</w:t>
      </w:r>
      <w:r>
        <w:rPr>
          <w:bCs/>
          <w:snapToGrid w:val="0"/>
          <w:sz w:val="22"/>
        </w:rPr>
        <w:t xml:space="preserve"> y</w:t>
      </w:r>
      <w:r w:rsidRPr="00970D17">
        <w:rPr>
          <w:bCs/>
          <w:snapToGrid w:val="0"/>
          <w:sz w:val="22"/>
        </w:rPr>
        <w:t xml:space="preserve"> otros.</w:t>
      </w:r>
    </w:p>
    <w:p w:rsidR="002C4CFF" w:rsidRPr="00970D17" w:rsidRDefault="002C4CFF" w:rsidP="002C4CFF">
      <w:pPr>
        <w:pStyle w:val="Sangradetextonormal"/>
        <w:ind w:firstLine="0"/>
        <w:rPr>
          <w:bCs/>
          <w:snapToGrid w:val="0"/>
          <w:sz w:val="22"/>
        </w:rPr>
      </w:pPr>
    </w:p>
    <w:p w:rsidR="002C4CFF" w:rsidRPr="00DF0FA0" w:rsidRDefault="002C4CFF" w:rsidP="002C4CFF">
      <w:pPr>
        <w:pStyle w:val="Sangradetextonormal"/>
        <w:ind w:firstLine="0"/>
        <w:rPr>
          <w:bCs/>
          <w:snapToGrid w:val="0"/>
          <w:sz w:val="22"/>
        </w:rPr>
      </w:pPr>
      <w:r w:rsidRPr="00DF0FA0">
        <w:rPr>
          <w:bCs/>
          <w:snapToGrid w:val="0"/>
          <w:sz w:val="22"/>
        </w:rPr>
        <w:t>Chile, con US$17</w:t>
      </w:r>
      <w:r>
        <w:rPr>
          <w:bCs/>
          <w:snapToGrid w:val="0"/>
          <w:sz w:val="22"/>
        </w:rPr>
        <w:t>,0</w:t>
      </w:r>
      <w:r w:rsidRPr="00DF0FA0">
        <w:rPr>
          <w:bCs/>
          <w:snapToGrid w:val="0"/>
          <w:sz w:val="22"/>
        </w:rPr>
        <w:t xml:space="preserve"> millones </w:t>
      </w:r>
      <w:r>
        <w:rPr>
          <w:bCs/>
          <w:snapToGrid w:val="0"/>
          <w:sz w:val="22"/>
        </w:rPr>
        <w:t>de</w:t>
      </w:r>
      <w:r w:rsidRPr="00DF0FA0">
        <w:rPr>
          <w:bCs/>
          <w:snapToGrid w:val="0"/>
          <w:sz w:val="22"/>
        </w:rPr>
        <w:t xml:space="preserve"> aceites de pescado (US$1,9 millones), abonos (US$</w:t>
      </w:r>
      <w:r>
        <w:rPr>
          <w:bCs/>
          <w:snapToGrid w:val="0"/>
          <w:sz w:val="22"/>
        </w:rPr>
        <w:t>4</w:t>
      </w:r>
      <w:r w:rsidRPr="00DF0FA0">
        <w:rPr>
          <w:bCs/>
          <w:snapToGrid w:val="0"/>
          <w:sz w:val="22"/>
        </w:rPr>
        <w:t>,</w:t>
      </w:r>
      <w:r>
        <w:rPr>
          <w:bCs/>
          <w:snapToGrid w:val="0"/>
          <w:sz w:val="22"/>
        </w:rPr>
        <w:t>6</w:t>
      </w:r>
      <w:r w:rsidRPr="00DF0FA0">
        <w:rPr>
          <w:bCs/>
          <w:snapToGrid w:val="0"/>
          <w:sz w:val="22"/>
        </w:rPr>
        <w:t xml:space="preserve"> millones), madera en bruto (US$2,4 millones), </w:t>
      </w:r>
      <w:r>
        <w:rPr>
          <w:bCs/>
          <w:snapToGrid w:val="0"/>
          <w:sz w:val="22"/>
        </w:rPr>
        <w:t>manufacturas de hierro y acero (US$1,1 millones), en</w:t>
      </w:r>
      <w:r w:rsidRPr="00DF0FA0">
        <w:rPr>
          <w:bCs/>
          <w:snapToGrid w:val="0"/>
          <w:sz w:val="22"/>
        </w:rPr>
        <w:t>tre otros.</w:t>
      </w:r>
    </w:p>
    <w:p w:rsidR="002C4CFF" w:rsidRPr="00970D17" w:rsidRDefault="002C4CFF" w:rsidP="002C4CFF">
      <w:pPr>
        <w:pStyle w:val="Sangradetextonormal"/>
        <w:ind w:firstLine="0"/>
        <w:rPr>
          <w:bCs/>
          <w:snapToGrid w:val="0"/>
          <w:sz w:val="22"/>
        </w:rPr>
      </w:pPr>
    </w:p>
    <w:p w:rsidR="002C4CFF" w:rsidRDefault="002C4CFF" w:rsidP="002C4CFF">
      <w:pPr>
        <w:pStyle w:val="Sangradetextonormal"/>
        <w:ind w:firstLine="0"/>
        <w:rPr>
          <w:bCs/>
          <w:snapToGrid w:val="0"/>
          <w:sz w:val="22"/>
        </w:rPr>
      </w:pPr>
      <w:r>
        <w:rPr>
          <w:bCs/>
          <w:snapToGrid w:val="0"/>
          <w:sz w:val="22"/>
        </w:rPr>
        <w:t>España</w:t>
      </w:r>
      <w:r w:rsidRPr="00970D17">
        <w:rPr>
          <w:bCs/>
          <w:snapToGrid w:val="0"/>
          <w:sz w:val="22"/>
        </w:rPr>
        <w:t>, con US$</w:t>
      </w:r>
      <w:r>
        <w:rPr>
          <w:bCs/>
          <w:snapToGrid w:val="0"/>
          <w:sz w:val="22"/>
        </w:rPr>
        <w:t xml:space="preserve">12,3 </w:t>
      </w:r>
      <w:r w:rsidRPr="00970D17">
        <w:rPr>
          <w:bCs/>
          <w:snapToGrid w:val="0"/>
          <w:sz w:val="22"/>
        </w:rPr>
        <w:t xml:space="preserve">millones </w:t>
      </w:r>
      <w:r>
        <w:rPr>
          <w:bCs/>
          <w:snapToGrid w:val="0"/>
          <w:sz w:val="22"/>
        </w:rPr>
        <w:t>de biodiesel y sus mezclas</w:t>
      </w:r>
      <w:r w:rsidRPr="00970D17">
        <w:rPr>
          <w:bCs/>
          <w:snapToGrid w:val="0"/>
          <w:sz w:val="22"/>
        </w:rPr>
        <w:t xml:space="preserve"> (US$</w:t>
      </w:r>
      <w:r>
        <w:rPr>
          <w:bCs/>
          <w:snapToGrid w:val="0"/>
          <w:sz w:val="22"/>
        </w:rPr>
        <w:t>7,9</w:t>
      </w:r>
      <w:r w:rsidRPr="00970D17">
        <w:rPr>
          <w:bCs/>
          <w:snapToGrid w:val="0"/>
          <w:sz w:val="22"/>
        </w:rPr>
        <w:t xml:space="preserve"> millones), </w:t>
      </w:r>
      <w:r>
        <w:rPr>
          <w:bCs/>
          <w:snapToGrid w:val="0"/>
          <w:sz w:val="22"/>
        </w:rPr>
        <w:t>antenas parabólicas (US$1,1 millones), entre otros.</w:t>
      </w:r>
    </w:p>
    <w:p w:rsidR="003F7942" w:rsidRDefault="003F7942" w:rsidP="003F7942">
      <w:pPr>
        <w:pStyle w:val="Sangradetextonormal"/>
        <w:ind w:firstLine="0"/>
        <w:rPr>
          <w:bCs/>
          <w:snapToGrid w:val="0"/>
          <w:sz w:val="22"/>
        </w:rPr>
        <w:sectPr w:rsidR="003F7942" w:rsidSect="004E43C2">
          <w:type w:val="continuous"/>
          <w:pgSz w:w="11907" w:h="16840" w:code="9"/>
          <w:pgMar w:top="1701" w:right="1418" w:bottom="1418" w:left="1701" w:header="1134" w:footer="1134" w:gutter="0"/>
          <w:paperSrc w:first="15"/>
          <w:cols w:num="2" w:space="720"/>
          <w:titlePg/>
        </w:sectPr>
      </w:pPr>
    </w:p>
    <w:p w:rsidR="004A74AB" w:rsidRDefault="004A74AB" w:rsidP="004A74AB">
      <w:pPr>
        <w:pStyle w:val="Sangradetextonormal"/>
        <w:ind w:firstLine="0"/>
        <w:rPr>
          <w:bCs/>
          <w:snapToGrid w:val="0"/>
          <w:sz w:val="22"/>
        </w:rPr>
        <w:sectPr w:rsidR="004A74AB" w:rsidSect="00FA27DE">
          <w:type w:val="continuous"/>
          <w:pgSz w:w="11907" w:h="16840" w:code="9"/>
          <w:pgMar w:top="1701" w:right="1418" w:bottom="1418" w:left="1701" w:header="1134" w:footer="1134" w:gutter="0"/>
          <w:paperSrc w:first="15"/>
          <w:cols w:num="2" w:space="720"/>
          <w:titlePg/>
        </w:sectPr>
      </w:pPr>
    </w:p>
    <w:p w:rsidR="00B11152" w:rsidRDefault="00A83266" w:rsidP="000C7CD7">
      <w:pPr>
        <w:pStyle w:val="Sangradetextonormal"/>
        <w:ind w:firstLine="0"/>
        <w:jc w:val="center"/>
      </w:pPr>
      <w:r>
        <w:rPr>
          <w:noProof/>
          <w:lang w:val="es-PE" w:eastAsia="es-PE"/>
        </w:rPr>
        <w:lastRenderedPageBreak/>
        <w:pict>
          <v:shape id="_x0000_s410182" type="#_x0000_t75" style="position:absolute;left:0;text-align:left;margin-left:23.7pt;margin-top:4.8pt;width:392.25pt;height:199.6pt;z-index:251791872">
            <v:imagedata r:id="rId110" o:title=""/>
          </v:shape>
          <o:OLEObject Type="Embed" ProgID="Excel.Sheet.12" ShapeID="_x0000_s410182" DrawAspect="Content" ObjectID="_1415194693" r:id="rId111"/>
        </w:pict>
      </w:r>
    </w:p>
    <w:p w:rsidR="00AE15A1" w:rsidRDefault="00AE15A1" w:rsidP="001E1479">
      <w:pPr>
        <w:pStyle w:val="Sangradetextonormal"/>
        <w:ind w:firstLine="0"/>
        <w:jc w:val="center"/>
      </w:pPr>
    </w:p>
    <w:p w:rsidR="001E1479" w:rsidRDefault="001E1479" w:rsidP="001E1479">
      <w:pPr>
        <w:pStyle w:val="Sangradetextonormal"/>
        <w:ind w:firstLine="0"/>
        <w:jc w:val="center"/>
      </w:pPr>
    </w:p>
    <w:p w:rsidR="007E1DFB" w:rsidRDefault="007E1DFB" w:rsidP="001E1479">
      <w:pPr>
        <w:pStyle w:val="Sangradetextonormal"/>
        <w:ind w:firstLine="0"/>
        <w:jc w:val="center"/>
      </w:pPr>
    </w:p>
    <w:p w:rsidR="00CA42A6" w:rsidRDefault="00CA42A6" w:rsidP="001E1479">
      <w:pPr>
        <w:pStyle w:val="Sangradetextonormal"/>
        <w:ind w:firstLine="0"/>
        <w:jc w:val="center"/>
      </w:pPr>
    </w:p>
    <w:p w:rsidR="00CA42A6" w:rsidRDefault="00CA42A6" w:rsidP="001E1479">
      <w:pPr>
        <w:pStyle w:val="Sangradetextonormal"/>
        <w:ind w:firstLine="0"/>
        <w:jc w:val="center"/>
      </w:pPr>
    </w:p>
    <w:p w:rsidR="00CA42A6" w:rsidRDefault="00CA42A6" w:rsidP="001E1479">
      <w:pPr>
        <w:pStyle w:val="Sangradetextonormal"/>
        <w:ind w:firstLine="0"/>
        <w:jc w:val="center"/>
      </w:pPr>
    </w:p>
    <w:p w:rsidR="00CA42A6" w:rsidRDefault="00CA42A6" w:rsidP="001E1479">
      <w:pPr>
        <w:pStyle w:val="Sangradetextonormal"/>
        <w:ind w:firstLine="0"/>
        <w:jc w:val="center"/>
      </w:pPr>
    </w:p>
    <w:p w:rsidR="00CA42A6" w:rsidRDefault="00CA42A6" w:rsidP="001E1479">
      <w:pPr>
        <w:pStyle w:val="Sangradetextonormal"/>
        <w:ind w:firstLine="0"/>
        <w:jc w:val="center"/>
      </w:pPr>
    </w:p>
    <w:p w:rsidR="00CA42A6" w:rsidRDefault="00CA42A6" w:rsidP="001E1479">
      <w:pPr>
        <w:pStyle w:val="Sangradetextonormal"/>
        <w:ind w:firstLine="0"/>
        <w:jc w:val="center"/>
      </w:pPr>
    </w:p>
    <w:p w:rsidR="00CA42A6" w:rsidRDefault="00CA42A6" w:rsidP="001E1479">
      <w:pPr>
        <w:pStyle w:val="Sangradetextonormal"/>
        <w:ind w:firstLine="0"/>
        <w:jc w:val="center"/>
      </w:pPr>
    </w:p>
    <w:p w:rsidR="00CA42A6" w:rsidRDefault="00CA42A6" w:rsidP="001E1479">
      <w:pPr>
        <w:pStyle w:val="Sangradetextonormal"/>
        <w:ind w:firstLine="0"/>
        <w:jc w:val="center"/>
      </w:pPr>
    </w:p>
    <w:p w:rsidR="002C4CFF" w:rsidRDefault="002C4CFF" w:rsidP="001E1479">
      <w:pPr>
        <w:pStyle w:val="Sangradetextonormal"/>
        <w:ind w:firstLine="0"/>
        <w:jc w:val="center"/>
      </w:pPr>
    </w:p>
    <w:p w:rsidR="001E77EA" w:rsidRDefault="001E77EA" w:rsidP="001E1479">
      <w:pPr>
        <w:pStyle w:val="Sangradetextonormal"/>
        <w:ind w:firstLine="0"/>
        <w:jc w:val="center"/>
      </w:pPr>
    </w:p>
    <w:p w:rsidR="001E77EA" w:rsidRDefault="001E77EA" w:rsidP="001E1479">
      <w:pPr>
        <w:pStyle w:val="Sangradetextonormal"/>
        <w:ind w:firstLine="0"/>
        <w:jc w:val="center"/>
      </w:pPr>
    </w:p>
    <w:p w:rsidR="001E77EA" w:rsidRDefault="001E77EA" w:rsidP="001E1479">
      <w:pPr>
        <w:pStyle w:val="Sangradetextonormal"/>
        <w:ind w:firstLine="0"/>
        <w:jc w:val="center"/>
      </w:pPr>
    </w:p>
    <w:p w:rsidR="001E77EA" w:rsidRDefault="001E77EA" w:rsidP="001E1479">
      <w:pPr>
        <w:pStyle w:val="Sangradetextonormal"/>
        <w:ind w:firstLine="0"/>
        <w:jc w:val="center"/>
      </w:pPr>
    </w:p>
    <w:p w:rsidR="001E77EA" w:rsidRDefault="001E77EA" w:rsidP="001E1479">
      <w:pPr>
        <w:pStyle w:val="Sangradetextonormal"/>
        <w:ind w:firstLine="0"/>
        <w:jc w:val="center"/>
      </w:pPr>
    </w:p>
    <w:p w:rsidR="001E77EA" w:rsidRDefault="001E77EA" w:rsidP="001E1479">
      <w:pPr>
        <w:pStyle w:val="Sangradetextonormal"/>
        <w:ind w:firstLine="0"/>
        <w:jc w:val="center"/>
      </w:pPr>
    </w:p>
    <w:p w:rsidR="001E77EA" w:rsidRDefault="001E77EA" w:rsidP="001E1479">
      <w:pPr>
        <w:pStyle w:val="Sangradetextonormal"/>
        <w:ind w:firstLine="0"/>
        <w:jc w:val="center"/>
      </w:pPr>
    </w:p>
    <w:p w:rsidR="001E77EA" w:rsidRDefault="001E77EA" w:rsidP="001E1479">
      <w:pPr>
        <w:pStyle w:val="Sangradetextonormal"/>
        <w:ind w:firstLine="0"/>
        <w:jc w:val="center"/>
      </w:pPr>
    </w:p>
    <w:p w:rsidR="001E77EA" w:rsidRDefault="001E77EA" w:rsidP="001E1479">
      <w:pPr>
        <w:pStyle w:val="Sangradetextonormal"/>
        <w:ind w:firstLine="0"/>
        <w:jc w:val="center"/>
      </w:pPr>
    </w:p>
    <w:p w:rsidR="001E77EA" w:rsidRDefault="001E77EA" w:rsidP="001E1479">
      <w:pPr>
        <w:pStyle w:val="Sangradetextonormal"/>
        <w:ind w:firstLine="0"/>
        <w:jc w:val="center"/>
      </w:pPr>
    </w:p>
    <w:p w:rsidR="001E77EA" w:rsidRDefault="001E77EA" w:rsidP="001E1479">
      <w:pPr>
        <w:pStyle w:val="Sangradetextonormal"/>
        <w:ind w:firstLine="0"/>
        <w:jc w:val="center"/>
      </w:pPr>
    </w:p>
    <w:p w:rsidR="001E77EA" w:rsidRDefault="001E77EA" w:rsidP="001E1479">
      <w:pPr>
        <w:pStyle w:val="Sangradetextonormal"/>
        <w:ind w:firstLine="0"/>
        <w:jc w:val="center"/>
      </w:pPr>
    </w:p>
    <w:p w:rsidR="001E77EA" w:rsidRDefault="001E77EA" w:rsidP="001E1479">
      <w:pPr>
        <w:pStyle w:val="Sangradetextonormal"/>
        <w:ind w:firstLine="0"/>
        <w:jc w:val="center"/>
      </w:pPr>
    </w:p>
    <w:p w:rsidR="00CA42A6" w:rsidRDefault="00A83266" w:rsidP="001E1479">
      <w:pPr>
        <w:pStyle w:val="Sangradetextonormal"/>
        <w:ind w:firstLine="0"/>
        <w:jc w:val="center"/>
      </w:pPr>
      <w:r w:rsidRPr="00A83266">
        <w:rPr>
          <w:noProof/>
          <w:sz w:val="22"/>
          <w:lang w:val="es-ES" w:eastAsia="en-US"/>
        </w:rPr>
        <w:pict>
          <v:shape id="_x0000_s1591" type="#_x0000_t202" style="position:absolute;left:0;text-align:left;margin-left:403.95pt;margin-top:6.45pt;width:27.9pt;height:24pt;z-index:251663872;mso-width-relative:margin;mso-height-relative:margin" stroked="f">
            <v:textbox style="mso-next-textbox:#_x0000_s1591">
              <w:txbxContent>
                <w:p w:rsidR="008315D0" w:rsidRPr="00D819DD" w:rsidRDefault="008315D0">
                  <w:pPr>
                    <w:rPr>
                      <w:sz w:val="20"/>
                      <w:szCs w:val="20"/>
                    </w:rPr>
                  </w:pPr>
                </w:p>
              </w:txbxContent>
            </v:textbox>
          </v:shape>
        </w:pict>
      </w:r>
    </w:p>
    <w:p w:rsidR="00EE48F7" w:rsidRDefault="00EE48F7">
      <w:pPr>
        <w:pStyle w:val="Sangradetextonormal"/>
        <w:ind w:firstLine="0"/>
        <w:rPr>
          <w:snapToGrid w:val="0"/>
        </w:rPr>
        <w:sectPr w:rsidR="00EE48F7">
          <w:type w:val="continuous"/>
          <w:pgSz w:w="11907" w:h="16840" w:code="9"/>
          <w:pgMar w:top="1701" w:right="1418" w:bottom="1418" w:left="1701" w:header="1134" w:footer="1134" w:gutter="0"/>
          <w:paperSrc w:first="15"/>
          <w:cols w:space="720"/>
          <w:titlePg/>
        </w:sectPr>
      </w:pPr>
    </w:p>
    <w:bookmarkEnd w:id="9"/>
    <w:bookmarkEnd w:id="10"/>
    <w:p w:rsidR="00852557" w:rsidRPr="002C4CFF" w:rsidRDefault="00852557">
      <w:pPr>
        <w:pStyle w:val="Ttulo4"/>
        <w:keepNext w:val="0"/>
        <w:numPr>
          <w:ilvl w:val="0"/>
          <w:numId w:val="2"/>
        </w:numPr>
        <w:tabs>
          <w:tab w:val="clear" w:pos="-1099"/>
        </w:tabs>
        <w:jc w:val="left"/>
        <w:rPr>
          <w:sz w:val="26"/>
        </w:rPr>
      </w:pPr>
      <w:r w:rsidRPr="002C4CFF">
        <w:rPr>
          <w:sz w:val="26"/>
        </w:rPr>
        <w:lastRenderedPageBreak/>
        <w:t>FINANZAS PÚBLICAS</w:t>
      </w:r>
    </w:p>
    <w:p w:rsidR="00852557" w:rsidRPr="004C6DA6" w:rsidRDefault="00852557"/>
    <w:p w:rsidR="00852557" w:rsidRPr="004C6DA6" w:rsidRDefault="00852557">
      <w:pPr>
        <w:numPr>
          <w:ilvl w:val="1"/>
          <w:numId w:val="3"/>
        </w:numPr>
        <w:rPr>
          <w:b/>
        </w:rPr>
      </w:pPr>
      <w:r w:rsidRPr="004C6DA6">
        <w:rPr>
          <w:b/>
        </w:rPr>
        <w:t>Gobierno Central</w:t>
      </w:r>
    </w:p>
    <w:p w:rsidR="00852557" w:rsidRDefault="00852557">
      <w:pPr>
        <w:rPr>
          <w:b/>
          <w:color w:val="FF0000"/>
        </w:rPr>
      </w:pPr>
    </w:p>
    <w:p w:rsidR="00852557" w:rsidRDefault="00852557">
      <w:pPr>
        <w:rPr>
          <w:b/>
          <w:color w:val="FF0000"/>
        </w:rPr>
      </w:pPr>
    </w:p>
    <w:p w:rsidR="00852557" w:rsidRDefault="00852557">
      <w:pPr>
        <w:pStyle w:val="Textoindependiente2"/>
        <w:rPr>
          <w:color w:val="FF0000"/>
          <w:sz w:val="22"/>
        </w:rPr>
        <w:sectPr w:rsidR="00852557">
          <w:headerReference w:type="default" r:id="rId112"/>
          <w:footerReference w:type="default" r:id="rId113"/>
          <w:type w:val="continuous"/>
          <w:pgSz w:w="11907" w:h="16840" w:code="9"/>
          <w:pgMar w:top="1418" w:right="1701" w:bottom="1418" w:left="1701" w:header="720" w:footer="720" w:gutter="0"/>
          <w:cols w:num="2" w:space="709"/>
        </w:sectPr>
      </w:pPr>
    </w:p>
    <w:p w:rsidR="00852557" w:rsidRDefault="00852557">
      <w:pPr>
        <w:pStyle w:val="Textoindependiente2"/>
        <w:rPr>
          <w:color w:val="FF0000"/>
          <w:sz w:val="22"/>
        </w:rPr>
      </w:pPr>
    </w:p>
    <w:p w:rsidR="00852557" w:rsidRDefault="00852557">
      <w:pPr>
        <w:pStyle w:val="Textoindependiente2"/>
        <w:tabs>
          <w:tab w:val="left" w:pos="2552"/>
        </w:tabs>
        <w:rPr>
          <w:color w:val="FF0000"/>
          <w:sz w:val="22"/>
        </w:rPr>
        <w:sectPr w:rsidR="00852557">
          <w:type w:val="continuous"/>
          <w:pgSz w:w="11907" w:h="16840" w:code="9"/>
          <w:pgMar w:top="1418" w:right="1701" w:bottom="1418" w:left="1701" w:header="720" w:footer="720" w:gutter="0"/>
          <w:cols w:num="2" w:space="720"/>
        </w:sectPr>
      </w:pPr>
    </w:p>
    <w:p w:rsidR="001E641D" w:rsidRDefault="001E641D" w:rsidP="001E641D">
      <w:pPr>
        <w:pStyle w:val="Textoindependiente2"/>
        <w:tabs>
          <w:tab w:val="left" w:pos="2552"/>
        </w:tabs>
        <w:rPr>
          <w:sz w:val="22"/>
        </w:rPr>
      </w:pPr>
      <w:r>
        <w:rPr>
          <w:sz w:val="22"/>
        </w:rPr>
        <w:lastRenderedPageBreak/>
        <w:t xml:space="preserve">En setiembre, los ingresos corrientes captados por la SUNAT en Piura ascendieron a S/.157,1 millones y registraron un expansión interanual del 46,2 por ciento. Esto se explica por el </w:t>
      </w:r>
      <w:r>
        <w:rPr>
          <w:sz w:val="22"/>
        </w:rPr>
        <w:lastRenderedPageBreak/>
        <w:t>incremento en la recaudación del impuesto general a las ventas (72,4 por ciento) y de impuestos a los ingresos (18,5 por ciento). En lo que va del año, los ingresos fiscales crecieron en 1,9 puntos porcentuales.</w:t>
      </w:r>
    </w:p>
    <w:p w:rsidR="00130FC0" w:rsidRDefault="00130FC0" w:rsidP="00CA6848">
      <w:pPr>
        <w:pStyle w:val="Textoindependiente2"/>
        <w:tabs>
          <w:tab w:val="left" w:pos="2552"/>
        </w:tabs>
        <w:rPr>
          <w:sz w:val="22"/>
        </w:rPr>
        <w:sectPr w:rsidR="00130FC0" w:rsidSect="0036002A">
          <w:type w:val="continuous"/>
          <w:pgSz w:w="11907" w:h="16840" w:code="9"/>
          <w:pgMar w:top="1418" w:right="1701" w:bottom="1418" w:left="1701" w:header="720" w:footer="720" w:gutter="0"/>
          <w:cols w:num="2" w:space="720"/>
        </w:sectPr>
      </w:pPr>
    </w:p>
    <w:p w:rsidR="00852557" w:rsidRDefault="00852557">
      <w:pPr>
        <w:pStyle w:val="Textoindependiente2"/>
        <w:tabs>
          <w:tab w:val="left" w:pos="2552"/>
        </w:tabs>
        <w:rPr>
          <w:color w:val="FF0000"/>
          <w:sz w:val="22"/>
        </w:rPr>
        <w:sectPr w:rsidR="00852557">
          <w:type w:val="continuous"/>
          <w:pgSz w:w="11907" w:h="16840" w:code="9"/>
          <w:pgMar w:top="1418" w:right="1701" w:bottom="1418" w:left="1701" w:header="720" w:footer="720" w:gutter="0"/>
          <w:cols w:num="2" w:space="720"/>
        </w:sectPr>
      </w:pPr>
    </w:p>
    <w:p w:rsidR="00852557" w:rsidRDefault="001E641D" w:rsidP="00130FC0">
      <w:pPr>
        <w:pStyle w:val="Textoindependiente2"/>
        <w:jc w:val="center"/>
        <w:rPr>
          <w:color w:val="FF0000"/>
          <w:sz w:val="22"/>
        </w:rPr>
        <w:sectPr w:rsidR="00852557">
          <w:type w:val="continuous"/>
          <w:pgSz w:w="11907" w:h="16840" w:code="9"/>
          <w:pgMar w:top="1418" w:right="1701" w:bottom="1418" w:left="1701" w:header="720" w:footer="720" w:gutter="0"/>
          <w:cols w:space="720"/>
        </w:sectPr>
      </w:pPr>
      <w:r w:rsidRPr="0062037D">
        <w:rPr>
          <w:color w:val="FF0000"/>
          <w:sz w:val="22"/>
        </w:rPr>
        <w:object w:dxaOrig="10505" w:dyaOrig="6236">
          <v:shape id="_x0000_i1057" type="#_x0000_t75" style="width:421.5pt;height:312pt" o:ole="">
            <v:imagedata r:id="rId114" o:title=""/>
          </v:shape>
          <o:OLEObject Type="Embed" ProgID="Excel.Sheet.12" ShapeID="_x0000_i1057" DrawAspect="Content" ObjectID="_1415194678" r:id="rId115"/>
        </w:object>
      </w:r>
    </w:p>
    <w:p w:rsidR="00852557" w:rsidRDefault="00852557">
      <w:pPr>
        <w:pStyle w:val="Textoindependiente2"/>
        <w:rPr>
          <w:color w:val="FF0000"/>
          <w:sz w:val="22"/>
        </w:rPr>
      </w:pPr>
    </w:p>
    <w:p w:rsidR="00852557" w:rsidRDefault="00852557">
      <w:pPr>
        <w:pStyle w:val="Textoindependiente2"/>
        <w:rPr>
          <w:color w:val="FF0000"/>
          <w:sz w:val="22"/>
        </w:rPr>
      </w:pPr>
    </w:p>
    <w:p w:rsidR="00852557" w:rsidRDefault="00852557">
      <w:pPr>
        <w:pStyle w:val="Textoindependiente2"/>
        <w:rPr>
          <w:color w:val="FF0000"/>
          <w:sz w:val="22"/>
        </w:rPr>
      </w:pPr>
    </w:p>
    <w:p w:rsidR="00852557" w:rsidRDefault="00852557">
      <w:pPr>
        <w:pStyle w:val="Textoindependiente2"/>
        <w:rPr>
          <w:color w:val="FF0000"/>
          <w:sz w:val="22"/>
        </w:rPr>
      </w:pPr>
    </w:p>
    <w:p w:rsidR="00852557" w:rsidRDefault="00852557">
      <w:pPr>
        <w:pStyle w:val="Textoindependiente2"/>
        <w:rPr>
          <w:color w:val="FF0000"/>
          <w:sz w:val="22"/>
        </w:rPr>
        <w:sectPr w:rsidR="00852557">
          <w:type w:val="continuous"/>
          <w:pgSz w:w="11907" w:h="16840" w:code="9"/>
          <w:pgMar w:top="1418" w:right="1701" w:bottom="1418" w:left="1701" w:header="720" w:footer="720" w:gutter="0"/>
          <w:cols w:num="2" w:space="720"/>
        </w:sectPr>
      </w:pPr>
    </w:p>
    <w:p w:rsidR="00852557" w:rsidRDefault="00852557">
      <w:pPr>
        <w:rPr>
          <w:b/>
          <w:bCs/>
        </w:rPr>
      </w:pPr>
      <w:r w:rsidRPr="004C6DA6">
        <w:rPr>
          <w:b/>
          <w:bCs/>
        </w:rPr>
        <w:lastRenderedPageBreak/>
        <w:t>4.2 Gobierno Regional</w:t>
      </w:r>
    </w:p>
    <w:p w:rsidR="00852557" w:rsidRDefault="00852557">
      <w:pPr>
        <w:rPr>
          <w:color w:val="FF0000"/>
          <w:sz w:val="22"/>
        </w:rPr>
        <w:sectPr w:rsidR="00852557">
          <w:type w:val="continuous"/>
          <w:pgSz w:w="11907" w:h="16840" w:code="9"/>
          <w:pgMar w:top="1418" w:right="1701" w:bottom="1418" w:left="1701" w:header="720" w:footer="720" w:gutter="0"/>
          <w:cols w:space="709"/>
        </w:sectPr>
      </w:pPr>
    </w:p>
    <w:p w:rsidR="00852557" w:rsidRDefault="00852557">
      <w:pPr>
        <w:rPr>
          <w:color w:val="FF0000"/>
          <w:sz w:val="22"/>
        </w:rPr>
      </w:pPr>
    </w:p>
    <w:p w:rsidR="00852557" w:rsidRDefault="00852557">
      <w:pPr>
        <w:pStyle w:val="Textoindependiente3"/>
        <w:rPr>
          <w:color w:val="FF0000"/>
          <w:sz w:val="22"/>
        </w:rPr>
        <w:sectPr w:rsidR="00852557">
          <w:type w:val="continuous"/>
          <w:pgSz w:w="11907" w:h="16840" w:code="9"/>
          <w:pgMar w:top="1418" w:right="1701" w:bottom="1418" w:left="1701" w:header="720" w:footer="720" w:gutter="0"/>
          <w:cols w:space="709"/>
        </w:sectPr>
      </w:pPr>
    </w:p>
    <w:p w:rsidR="001E641D" w:rsidRDefault="001E641D" w:rsidP="001E641D">
      <w:pPr>
        <w:pStyle w:val="Textoindependiente2"/>
        <w:rPr>
          <w:sz w:val="22"/>
          <w:szCs w:val="22"/>
        </w:rPr>
      </w:pPr>
      <w:r w:rsidRPr="00600001">
        <w:rPr>
          <w:sz w:val="22"/>
          <w:szCs w:val="22"/>
        </w:rPr>
        <w:lastRenderedPageBreak/>
        <w:t xml:space="preserve">En </w:t>
      </w:r>
      <w:r>
        <w:rPr>
          <w:sz w:val="22"/>
          <w:szCs w:val="22"/>
        </w:rPr>
        <w:t xml:space="preserve">setiembre, los gastos del gobierno regional bordearon los S/.91,6 millones y superaron en 25,9 por ciento a los  ejecutados en el mismo mes del año anterior. Esto se explica por la significativa expansión de los gastos de capital (151,0 por ciento), los cuales se dirigieron principalmente a las siguientes obras:  proyecto hidroenergético del Alto Piura </w:t>
      </w:r>
      <w:r w:rsidRPr="003D510B">
        <w:rPr>
          <w:sz w:val="22"/>
          <w:szCs w:val="22"/>
        </w:rPr>
        <w:t>(S/.</w:t>
      </w:r>
      <w:r>
        <w:rPr>
          <w:sz w:val="22"/>
          <w:szCs w:val="22"/>
        </w:rPr>
        <w:t>6,5</w:t>
      </w:r>
      <w:r w:rsidRPr="003D510B">
        <w:rPr>
          <w:sz w:val="22"/>
          <w:szCs w:val="22"/>
        </w:rPr>
        <w:t xml:space="preserve"> millones)</w:t>
      </w:r>
      <w:r>
        <w:rPr>
          <w:sz w:val="22"/>
          <w:szCs w:val="22"/>
        </w:rPr>
        <w:t xml:space="preserve">;  construcción de la carretera Tambogrande-km.21 (S/.1,3 millones); rehabilitación, mejoramiento y </w:t>
      </w:r>
      <w:r>
        <w:rPr>
          <w:sz w:val="22"/>
          <w:szCs w:val="22"/>
        </w:rPr>
        <w:lastRenderedPageBreak/>
        <w:t xml:space="preserve">ampliación del sistema de agua potable y alcantarillado de Las Lomas (S/.3,3 millones); hospital Las Mercedes de Paita (S/.9,0 millones) y protección del cuenco amortiguador  de la Presa Poechos (S/.2,6 millones). </w:t>
      </w:r>
    </w:p>
    <w:p w:rsidR="001E641D" w:rsidRDefault="001E641D" w:rsidP="001E641D">
      <w:pPr>
        <w:pStyle w:val="Textoindependiente2"/>
        <w:rPr>
          <w:sz w:val="22"/>
          <w:szCs w:val="22"/>
        </w:rPr>
      </w:pPr>
    </w:p>
    <w:p w:rsidR="001E641D" w:rsidRDefault="001E641D" w:rsidP="001E641D">
      <w:pPr>
        <w:pStyle w:val="Textoindependiente2"/>
        <w:rPr>
          <w:sz w:val="22"/>
          <w:szCs w:val="22"/>
        </w:rPr>
      </w:pPr>
      <w:r>
        <w:rPr>
          <w:sz w:val="22"/>
          <w:szCs w:val="22"/>
        </w:rPr>
        <w:t xml:space="preserve">En el período enero-setiembre, el gasto de la autoridad regional se incrementó en 19,7 por ciento respecto de análogo lapso del año pasado. </w:t>
      </w:r>
    </w:p>
    <w:p w:rsidR="00EF72D8" w:rsidRDefault="00EF72D8" w:rsidP="00430C59">
      <w:pPr>
        <w:pStyle w:val="Textoindependiente2"/>
        <w:rPr>
          <w:color w:val="FF0000"/>
          <w:sz w:val="22"/>
          <w:szCs w:val="22"/>
        </w:rPr>
        <w:sectPr w:rsidR="00EF72D8" w:rsidSect="00D22BF6">
          <w:type w:val="continuous"/>
          <w:pgSz w:w="11907" w:h="16840" w:code="9"/>
          <w:pgMar w:top="1418" w:right="1701" w:bottom="1418" w:left="1701" w:header="720" w:footer="720" w:gutter="0"/>
          <w:cols w:num="2" w:space="720"/>
        </w:sectPr>
      </w:pPr>
    </w:p>
    <w:p w:rsidR="000D5807" w:rsidRDefault="00A83266" w:rsidP="00DD0B60">
      <w:pPr>
        <w:pStyle w:val="Textoindependiente2"/>
        <w:rPr>
          <w:color w:val="FF0000"/>
          <w:sz w:val="22"/>
          <w:szCs w:val="22"/>
        </w:rPr>
      </w:pPr>
      <w:r w:rsidRPr="00A83266">
        <w:rPr>
          <w:noProof/>
          <w:color w:val="FF0000"/>
          <w:sz w:val="22"/>
          <w:szCs w:val="22"/>
          <w:lang w:eastAsia="en-US"/>
        </w:rPr>
        <w:lastRenderedPageBreak/>
        <w:pict>
          <v:shape id="_x0000_s409652" type="#_x0000_t202" style="position:absolute;left:0;text-align:left;margin-left:420.45pt;margin-top:36.95pt;width:27.9pt;height:23.25pt;z-index:251785728;mso-width-relative:margin;mso-height-relative:margin" stroked="f">
            <v:textbox>
              <w:txbxContent>
                <w:p w:rsidR="008315D0" w:rsidRPr="003F524A" w:rsidRDefault="008315D0">
                  <w:pPr>
                    <w:rPr>
                      <w:sz w:val="20"/>
                      <w:szCs w:val="20"/>
                      <w:lang w:val="es-PE"/>
                    </w:rPr>
                  </w:pPr>
                </w:p>
              </w:txbxContent>
            </v:textbox>
          </v:shape>
        </w:pict>
      </w:r>
    </w:p>
    <w:p w:rsidR="00852557" w:rsidRDefault="001E641D" w:rsidP="00130FC0">
      <w:pPr>
        <w:pStyle w:val="Textoindependiente2"/>
        <w:jc w:val="center"/>
        <w:rPr>
          <w:color w:val="FF0000"/>
          <w:sz w:val="22"/>
          <w:szCs w:val="22"/>
        </w:rPr>
        <w:sectPr w:rsidR="00852557">
          <w:type w:val="continuous"/>
          <w:pgSz w:w="11907" w:h="16840" w:code="9"/>
          <w:pgMar w:top="1418" w:right="1701" w:bottom="1418" w:left="1701" w:header="720" w:footer="720" w:gutter="0"/>
          <w:cols w:space="720" w:equalWidth="0">
            <w:col w:w="8505"/>
          </w:cols>
        </w:sectPr>
      </w:pPr>
      <w:r w:rsidRPr="0062037D">
        <w:rPr>
          <w:color w:val="FF0000"/>
          <w:sz w:val="22"/>
          <w:szCs w:val="22"/>
        </w:rPr>
        <w:object w:dxaOrig="9112" w:dyaOrig="5408">
          <v:shape id="_x0000_i1058" type="#_x0000_t75" style="width:408pt;height:278.25pt" o:ole="">
            <v:imagedata r:id="rId116" o:title=""/>
          </v:shape>
          <o:OLEObject Type="Embed" ProgID="Excel.Sheet.12" ShapeID="_x0000_i1058" DrawAspect="Content" ObjectID="_1415194679" r:id="rId117"/>
        </w:object>
      </w:r>
    </w:p>
    <w:p w:rsidR="000D5807" w:rsidRDefault="000D5807">
      <w:pPr>
        <w:pStyle w:val="Textoindependiente2"/>
        <w:rPr>
          <w:color w:val="FF0000"/>
          <w:sz w:val="22"/>
          <w:szCs w:val="22"/>
        </w:rPr>
      </w:pPr>
    </w:p>
    <w:p w:rsidR="00C4157E" w:rsidRDefault="00C4157E">
      <w:pPr>
        <w:pStyle w:val="Textoindependiente2"/>
        <w:rPr>
          <w:color w:val="FF0000"/>
          <w:sz w:val="22"/>
          <w:szCs w:val="22"/>
        </w:rPr>
      </w:pPr>
    </w:p>
    <w:p w:rsidR="000D5807" w:rsidRDefault="000D5807">
      <w:pPr>
        <w:pStyle w:val="Textoindependiente2"/>
        <w:rPr>
          <w:color w:val="FF0000"/>
          <w:sz w:val="22"/>
          <w:szCs w:val="22"/>
        </w:rPr>
        <w:sectPr w:rsidR="000D5807">
          <w:type w:val="continuous"/>
          <w:pgSz w:w="11907" w:h="16840" w:code="9"/>
          <w:pgMar w:top="1418" w:right="1701" w:bottom="1418" w:left="1701" w:header="720" w:footer="720" w:gutter="0"/>
          <w:cols w:num="2" w:space="709"/>
        </w:sectPr>
      </w:pPr>
    </w:p>
    <w:p w:rsidR="001D5F9A" w:rsidRDefault="001E641D" w:rsidP="004B5E5D">
      <w:pPr>
        <w:pStyle w:val="Textoindependiente2"/>
        <w:rPr>
          <w:sz w:val="22"/>
        </w:rPr>
      </w:pPr>
      <w:r>
        <w:rPr>
          <w:sz w:val="22"/>
        </w:rPr>
        <w:lastRenderedPageBreak/>
        <w:t xml:space="preserve">El financiamiento del gasto mensual provino principalmente de “Recursos Ordinarios”, los que representaron el 84,8 por ciento del total y mostraron una expansión interanual del 29,8 por ciento. La </w:t>
      </w:r>
      <w:r>
        <w:rPr>
          <w:sz w:val="22"/>
        </w:rPr>
        <w:lastRenderedPageBreak/>
        <w:t>segunda fuente de ingresos fue la de “Recursos Determinados”, que dio cuenta del 10,1 por ciento del total y se incrementó en 18,3 por ciento; en este rubro se ubican los recursos del canon petrolero</w:t>
      </w:r>
      <w:r w:rsidR="00921616">
        <w:rPr>
          <w:sz w:val="22"/>
        </w:rPr>
        <w:t>.</w:t>
      </w:r>
    </w:p>
    <w:p w:rsidR="00921616" w:rsidRDefault="00921616" w:rsidP="004B5E5D">
      <w:pPr>
        <w:pStyle w:val="Textoindependiente2"/>
        <w:rPr>
          <w:sz w:val="22"/>
        </w:rPr>
        <w:sectPr w:rsidR="00921616" w:rsidSect="001D5F9A">
          <w:type w:val="continuous"/>
          <w:pgSz w:w="11907" w:h="16840" w:code="9"/>
          <w:pgMar w:top="1418" w:right="1701" w:bottom="1418" w:left="1701" w:header="720" w:footer="720" w:gutter="0"/>
          <w:cols w:num="2" w:space="720"/>
        </w:sectPr>
      </w:pPr>
    </w:p>
    <w:p w:rsidR="001D5F9A" w:rsidRDefault="001D5F9A" w:rsidP="004B5E5D">
      <w:pPr>
        <w:pStyle w:val="Textoindependiente2"/>
        <w:rPr>
          <w:sz w:val="22"/>
        </w:rPr>
      </w:pPr>
    </w:p>
    <w:p w:rsidR="00EC3F50" w:rsidRDefault="00EC3F50" w:rsidP="004B5E5D">
      <w:pPr>
        <w:pStyle w:val="Textoindependiente2"/>
        <w:rPr>
          <w:sz w:val="22"/>
        </w:rPr>
      </w:pPr>
    </w:p>
    <w:p w:rsidR="004A3245" w:rsidRDefault="004A3245" w:rsidP="00C20FD7">
      <w:pPr>
        <w:pStyle w:val="Textoindependiente2"/>
        <w:rPr>
          <w:sz w:val="22"/>
        </w:rPr>
      </w:pPr>
    </w:p>
    <w:p w:rsidR="004A3245" w:rsidRDefault="004A3245" w:rsidP="00C20FD7">
      <w:pPr>
        <w:pStyle w:val="Textoindependiente2"/>
        <w:rPr>
          <w:sz w:val="22"/>
        </w:rPr>
        <w:sectPr w:rsidR="004A3245" w:rsidSect="00E00257">
          <w:type w:val="continuous"/>
          <w:pgSz w:w="11907" w:h="16840" w:code="9"/>
          <w:pgMar w:top="1418" w:right="1701" w:bottom="1418" w:left="1701" w:header="720" w:footer="720" w:gutter="0"/>
          <w:cols w:num="2" w:space="720"/>
        </w:sectPr>
      </w:pPr>
    </w:p>
    <w:p w:rsidR="000D5807" w:rsidRDefault="00921616" w:rsidP="004E43C2">
      <w:pPr>
        <w:pStyle w:val="Textoindependiente2"/>
        <w:jc w:val="center"/>
        <w:rPr>
          <w:sz w:val="22"/>
        </w:rPr>
      </w:pPr>
      <w:r w:rsidRPr="0062037D">
        <w:rPr>
          <w:sz w:val="22"/>
        </w:rPr>
        <w:object w:dxaOrig="9222" w:dyaOrig="3666">
          <v:shape id="_x0000_i1059" type="#_x0000_t75" style="width:408pt;height:193.5pt" o:ole="">
            <v:imagedata r:id="rId118" o:title=""/>
          </v:shape>
          <o:OLEObject Type="Embed" ProgID="Excel.Sheet.12" ShapeID="_x0000_i1059" DrawAspect="Content" ObjectID="_1415194680" r:id="rId119"/>
        </w:object>
      </w:r>
    </w:p>
    <w:p w:rsidR="004A3245" w:rsidRDefault="004A3245" w:rsidP="00DD0B60">
      <w:pPr>
        <w:pStyle w:val="Textoindependiente2"/>
        <w:rPr>
          <w:sz w:val="22"/>
        </w:rPr>
      </w:pPr>
    </w:p>
    <w:p w:rsidR="000D5807" w:rsidRDefault="000D5807" w:rsidP="000D5807">
      <w:pPr>
        <w:rPr>
          <w:sz w:val="22"/>
          <w:szCs w:val="22"/>
          <w:lang w:val="es-MX"/>
        </w:rPr>
      </w:pPr>
    </w:p>
    <w:p w:rsidR="00757D14" w:rsidRDefault="00757D14" w:rsidP="000D5807">
      <w:pPr>
        <w:rPr>
          <w:sz w:val="22"/>
          <w:szCs w:val="22"/>
          <w:lang w:val="es-MX"/>
        </w:rPr>
        <w:sectPr w:rsidR="00757D14" w:rsidSect="00594DAB">
          <w:headerReference w:type="even" r:id="rId120"/>
          <w:headerReference w:type="default" r:id="rId121"/>
          <w:footerReference w:type="default" r:id="rId122"/>
          <w:type w:val="continuous"/>
          <w:pgSz w:w="11907" w:h="16840" w:code="9"/>
          <w:pgMar w:top="993" w:right="1701" w:bottom="709" w:left="1701" w:header="720" w:footer="720" w:gutter="0"/>
          <w:cols w:space="709"/>
        </w:sectPr>
      </w:pPr>
    </w:p>
    <w:p w:rsidR="001E641D" w:rsidRDefault="001E641D" w:rsidP="001E641D">
      <w:pPr>
        <w:rPr>
          <w:sz w:val="22"/>
          <w:szCs w:val="22"/>
          <w:lang w:val="es-MX"/>
        </w:rPr>
      </w:pPr>
      <w:r>
        <w:rPr>
          <w:sz w:val="22"/>
          <w:szCs w:val="22"/>
          <w:lang w:val="es-MX"/>
        </w:rPr>
        <w:lastRenderedPageBreak/>
        <w:t>A setiembre, el Presupuesto Institucional Modificado bordeó los S/.1 265,0  millones y alcanzó una ejecución acumulada del 60,8</w:t>
      </w:r>
      <w:r w:rsidRPr="004B3026">
        <w:rPr>
          <w:sz w:val="22"/>
          <w:szCs w:val="22"/>
          <w:lang w:val="es-MX"/>
        </w:rPr>
        <w:t xml:space="preserve"> </w:t>
      </w:r>
      <w:r w:rsidRPr="004B3026">
        <w:rPr>
          <w:sz w:val="22"/>
          <w:szCs w:val="22"/>
          <w:lang w:val="es-MX"/>
        </w:rPr>
        <w:lastRenderedPageBreak/>
        <w:t>por ciento</w:t>
      </w:r>
      <w:r>
        <w:rPr>
          <w:sz w:val="22"/>
          <w:szCs w:val="22"/>
          <w:lang w:val="es-MX"/>
        </w:rPr>
        <w:t xml:space="preserve">, con un </w:t>
      </w:r>
      <w:r w:rsidRPr="004B3026">
        <w:rPr>
          <w:sz w:val="22"/>
          <w:szCs w:val="22"/>
          <w:lang w:val="es-MX"/>
        </w:rPr>
        <w:t xml:space="preserve">avance de </w:t>
      </w:r>
      <w:r>
        <w:rPr>
          <w:sz w:val="22"/>
          <w:szCs w:val="22"/>
          <w:lang w:val="es-MX"/>
        </w:rPr>
        <w:t xml:space="preserve">68,0 </w:t>
      </w:r>
      <w:r w:rsidRPr="004B3026">
        <w:rPr>
          <w:sz w:val="22"/>
          <w:szCs w:val="22"/>
          <w:lang w:val="es-MX"/>
        </w:rPr>
        <w:t xml:space="preserve">por ciento en gastos corrientes y de </w:t>
      </w:r>
      <w:r>
        <w:rPr>
          <w:sz w:val="22"/>
          <w:szCs w:val="22"/>
          <w:lang w:val="es-MX"/>
        </w:rPr>
        <w:t>46,1</w:t>
      </w:r>
      <w:r w:rsidRPr="004B3026">
        <w:rPr>
          <w:sz w:val="22"/>
          <w:szCs w:val="22"/>
          <w:lang w:val="es-MX"/>
        </w:rPr>
        <w:t xml:space="preserve"> </w:t>
      </w:r>
      <w:r>
        <w:rPr>
          <w:sz w:val="22"/>
          <w:szCs w:val="22"/>
          <w:lang w:val="es-MX"/>
        </w:rPr>
        <w:t xml:space="preserve">por ciento </w:t>
      </w:r>
      <w:r w:rsidRPr="004B3026">
        <w:rPr>
          <w:sz w:val="22"/>
          <w:szCs w:val="22"/>
          <w:lang w:val="es-MX"/>
        </w:rPr>
        <w:t>en</w:t>
      </w:r>
      <w:r>
        <w:rPr>
          <w:sz w:val="22"/>
          <w:szCs w:val="22"/>
          <w:lang w:val="es-MX"/>
        </w:rPr>
        <w:t xml:space="preserve"> gastos de capital.</w:t>
      </w:r>
    </w:p>
    <w:p w:rsidR="001E641D" w:rsidRDefault="001E641D" w:rsidP="001E641D">
      <w:pPr>
        <w:rPr>
          <w:sz w:val="22"/>
          <w:szCs w:val="22"/>
          <w:lang w:val="es-MX"/>
        </w:rPr>
        <w:sectPr w:rsidR="001E641D" w:rsidSect="007B2C84">
          <w:type w:val="continuous"/>
          <w:pgSz w:w="11907" w:h="16840" w:code="9"/>
          <w:pgMar w:top="993" w:right="1701" w:bottom="709" w:left="1701" w:header="720" w:footer="720" w:gutter="0"/>
          <w:cols w:num="2" w:space="720"/>
        </w:sectPr>
      </w:pPr>
    </w:p>
    <w:p w:rsidR="000D5807" w:rsidRDefault="000D5807" w:rsidP="000D5807">
      <w:pPr>
        <w:rPr>
          <w:sz w:val="22"/>
          <w:szCs w:val="22"/>
          <w:lang w:val="es-MX"/>
        </w:rPr>
        <w:sectPr w:rsidR="000D5807" w:rsidSect="001D5F9A">
          <w:type w:val="continuous"/>
          <w:pgSz w:w="11907" w:h="16840" w:code="9"/>
          <w:pgMar w:top="993" w:right="1701" w:bottom="709" w:left="1701" w:header="720" w:footer="720" w:gutter="0"/>
          <w:cols w:num="2" w:space="709"/>
        </w:sectPr>
      </w:pPr>
    </w:p>
    <w:p w:rsidR="001D5F9A" w:rsidRDefault="001D5F9A">
      <w:pPr>
        <w:rPr>
          <w:sz w:val="22"/>
          <w:szCs w:val="22"/>
          <w:lang w:val="es-MX"/>
        </w:rPr>
        <w:sectPr w:rsidR="001D5F9A">
          <w:type w:val="continuous"/>
          <w:pgSz w:w="11907" w:h="16840" w:code="9"/>
          <w:pgMar w:top="993" w:right="1701" w:bottom="709" w:left="1701" w:header="720" w:footer="720" w:gutter="0"/>
          <w:cols w:space="709"/>
        </w:sectPr>
      </w:pPr>
    </w:p>
    <w:p w:rsidR="0097000A" w:rsidRDefault="0097000A">
      <w:pPr>
        <w:rPr>
          <w:sz w:val="22"/>
          <w:szCs w:val="22"/>
          <w:lang w:val="es-MX"/>
        </w:rPr>
      </w:pPr>
    </w:p>
    <w:p w:rsidR="001D5F9A" w:rsidRDefault="001D5F9A">
      <w:pPr>
        <w:rPr>
          <w:sz w:val="22"/>
          <w:szCs w:val="22"/>
          <w:lang w:val="es-MX"/>
        </w:rPr>
      </w:pPr>
    </w:p>
    <w:p w:rsidR="004E43C2" w:rsidRDefault="004E43C2">
      <w:pPr>
        <w:rPr>
          <w:sz w:val="22"/>
          <w:szCs w:val="22"/>
          <w:lang w:val="es-MX"/>
        </w:rPr>
      </w:pPr>
    </w:p>
    <w:p w:rsidR="00852557" w:rsidRDefault="00852557">
      <w:pPr>
        <w:rPr>
          <w:b/>
          <w:bCs/>
          <w:sz w:val="22"/>
        </w:rPr>
      </w:pPr>
      <w:r w:rsidRPr="005A0A8E">
        <w:rPr>
          <w:b/>
          <w:bCs/>
        </w:rPr>
        <w:lastRenderedPageBreak/>
        <w:t>4</w:t>
      </w:r>
      <w:r w:rsidRPr="005A0A8E">
        <w:rPr>
          <w:b/>
          <w:bCs/>
          <w:sz w:val="22"/>
        </w:rPr>
        <w:t>.3  Gobierno Local</w:t>
      </w:r>
    </w:p>
    <w:p w:rsidR="00852557" w:rsidRDefault="00852557">
      <w:pPr>
        <w:rPr>
          <w:b/>
          <w:bCs/>
          <w:color w:val="FF0000"/>
          <w:sz w:val="22"/>
        </w:rPr>
      </w:pPr>
    </w:p>
    <w:p w:rsidR="00852557" w:rsidRDefault="00852557">
      <w:pPr>
        <w:rPr>
          <w:bCs/>
          <w:color w:val="FF0000"/>
          <w:sz w:val="22"/>
          <w:szCs w:val="22"/>
        </w:rPr>
        <w:sectPr w:rsidR="00852557">
          <w:type w:val="continuous"/>
          <w:pgSz w:w="11907" w:h="16840" w:code="9"/>
          <w:pgMar w:top="993" w:right="1701" w:bottom="709" w:left="1701" w:header="720" w:footer="720" w:gutter="0"/>
          <w:cols w:space="709"/>
        </w:sectPr>
      </w:pPr>
    </w:p>
    <w:p w:rsidR="001E641D" w:rsidRDefault="001E641D" w:rsidP="001E641D">
      <w:pPr>
        <w:rPr>
          <w:bCs/>
          <w:sz w:val="22"/>
          <w:szCs w:val="22"/>
        </w:rPr>
      </w:pPr>
      <w:r>
        <w:rPr>
          <w:bCs/>
          <w:sz w:val="22"/>
          <w:szCs w:val="22"/>
        </w:rPr>
        <w:lastRenderedPageBreak/>
        <w:t xml:space="preserve">En el mes bajo análisis, el gasto del gobierno local  </w:t>
      </w:r>
      <w:r w:rsidR="00253CE0">
        <w:rPr>
          <w:bCs/>
          <w:sz w:val="22"/>
          <w:szCs w:val="22"/>
        </w:rPr>
        <w:t xml:space="preserve">de Piura </w:t>
      </w:r>
      <w:r>
        <w:rPr>
          <w:bCs/>
          <w:sz w:val="22"/>
          <w:szCs w:val="22"/>
        </w:rPr>
        <w:t xml:space="preserve">fue de S/. 20,1 millones y creció en 18,5 por ciento con relación a igual período del año anterior. Esto radicó en la significativa expansión de los gastos de capital (69,0 por ciento), los cuales se dirigieron principalmente a la ampliación y rehabilitación del sistema de agua potable y alcantarillado en Tambogrande (S/.1,6 millones) y </w:t>
      </w:r>
      <w:r>
        <w:rPr>
          <w:bCs/>
          <w:sz w:val="22"/>
          <w:szCs w:val="22"/>
        </w:rPr>
        <w:lastRenderedPageBreak/>
        <w:t xml:space="preserve">asentamientos humanos de Castilla (S/.1,8 millones); así como a la pavimentación y veredas de San Bernardo- Castilla (S/.0,4 millones). </w:t>
      </w:r>
    </w:p>
    <w:p w:rsidR="001E641D" w:rsidRDefault="001E641D" w:rsidP="001E641D">
      <w:pPr>
        <w:rPr>
          <w:bCs/>
          <w:sz w:val="22"/>
          <w:szCs w:val="22"/>
        </w:rPr>
      </w:pPr>
    </w:p>
    <w:p w:rsidR="001D5F9A" w:rsidRDefault="001E641D" w:rsidP="001E641D">
      <w:pPr>
        <w:rPr>
          <w:bCs/>
          <w:sz w:val="22"/>
          <w:szCs w:val="22"/>
        </w:rPr>
        <w:sectPr w:rsidR="001D5F9A" w:rsidSect="001D5F9A">
          <w:type w:val="continuous"/>
          <w:pgSz w:w="11907" w:h="16840" w:code="9"/>
          <w:pgMar w:top="1418" w:right="1701" w:bottom="1418" w:left="1701" w:header="720" w:footer="720" w:gutter="0"/>
          <w:cols w:num="2" w:space="709"/>
        </w:sectPr>
      </w:pPr>
      <w:r>
        <w:rPr>
          <w:bCs/>
          <w:sz w:val="22"/>
          <w:szCs w:val="22"/>
        </w:rPr>
        <w:t>En lo que va del año, el gasto de la autoridad local se incrementó en 46,7 por ciento respecto de similar período del año anterior.</w:t>
      </w:r>
    </w:p>
    <w:p w:rsidR="001D5F9A" w:rsidRDefault="001D5F9A" w:rsidP="001D5F9A">
      <w:pPr>
        <w:rPr>
          <w:bCs/>
          <w:sz w:val="22"/>
          <w:szCs w:val="22"/>
        </w:rPr>
      </w:pPr>
    </w:p>
    <w:p w:rsidR="0097000A" w:rsidRDefault="0097000A" w:rsidP="00DE2FC9">
      <w:pPr>
        <w:rPr>
          <w:bCs/>
          <w:sz w:val="22"/>
          <w:szCs w:val="22"/>
        </w:rPr>
      </w:pPr>
    </w:p>
    <w:p w:rsidR="0097000A" w:rsidRDefault="0097000A" w:rsidP="00DE2FC9">
      <w:pPr>
        <w:rPr>
          <w:bCs/>
          <w:sz w:val="22"/>
          <w:szCs w:val="22"/>
        </w:rPr>
        <w:sectPr w:rsidR="0097000A" w:rsidSect="0097000A">
          <w:type w:val="continuous"/>
          <w:pgSz w:w="11907" w:h="16840" w:code="9"/>
          <w:pgMar w:top="1418" w:right="1701" w:bottom="1418" w:left="1701" w:header="720" w:footer="720" w:gutter="0"/>
          <w:cols w:num="2" w:space="709"/>
        </w:sectPr>
      </w:pPr>
    </w:p>
    <w:p w:rsidR="00130FC0" w:rsidRDefault="001E641D" w:rsidP="00DE2FC9">
      <w:pPr>
        <w:rPr>
          <w:bCs/>
          <w:sz w:val="22"/>
          <w:szCs w:val="22"/>
        </w:rPr>
        <w:sectPr w:rsidR="00130FC0" w:rsidSect="00130FC0">
          <w:type w:val="continuous"/>
          <w:pgSz w:w="11907" w:h="16840" w:code="9"/>
          <w:pgMar w:top="1418" w:right="1701" w:bottom="1418" w:left="1701" w:header="720" w:footer="720" w:gutter="0"/>
          <w:cols w:space="709"/>
        </w:sectPr>
      </w:pPr>
      <w:r w:rsidRPr="0062037D">
        <w:rPr>
          <w:bCs/>
          <w:sz w:val="22"/>
          <w:szCs w:val="22"/>
        </w:rPr>
        <w:object w:dxaOrig="8607" w:dyaOrig="4904">
          <v:shape id="_x0000_i1060" type="#_x0000_t75" style="width:425.25pt;height:229.5pt" o:ole="">
            <v:imagedata r:id="rId123" o:title=""/>
          </v:shape>
          <o:OLEObject Type="Embed" ProgID="Excel.Sheet.12" ShapeID="_x0000_i1060" DrawAspect="Content" ObjectID="_1415194681" r:id="rId124"/>
        </w:object>
      </w:r>
    </w:p>
    <w:p w:rsidR="001D5F9A" w:rsidRDefault="001D5F9A" w:rsidP="008D30F3">
      <w:pPr>
        <w:rPr>
          <w:sz w:val="22"/>
          <w:szCs w:val="22"/>
          <w:lang w:val="es-MX"/>
        </w:rPr>
      </w:pPr>
    </w:p>
    <w:p w:rsidR="001D5F9A" w:rsidRDefault="001D5F9A" w:rsidP="008D30F3">
      <w:pPr>
        <w:rPr>
          <w:sz w:val="22"/>
          <w:szCs w:val="22"/>
          <w:lang w:val="es-MX"/>
        </w:rPr>
      </w:pPr>
    </w:p>
    <w:p w:rsidR="001D5F9A" w:rsidRDefault="001D5F9A" w:rsidP="008D30F3">
      <w:pPr>
        <w:rPr>
          <w:sz w:val="22"/>
          <w:szCs w:val="22"/>
          <w:lang w:val="es-MX"/>
        </w:rPr>
        <w:sectPr w:rsidR="001D5F9A" w:rsidSect="00A105B2">
          <w:type w:val="continuous"/>
          <w:pgSz w:w="11907" w:h="16840" w:code="9"/>
          <w:pgMar w:top="1418" w:right="1701" w:bottom="1418" w:left="1701" w:header="720" w:footer="720" w:gutter="0"/>
          <w:cols w:num="2" w:space="709"/>
        </w:sectPr>
      </w:pPr>
    </w:p>
    <w:p w:rsidR="001E641D" w:rsidRDefault="001E641D" w:rsidP="001E641D">
      <w:pPr>
        <w:rPr>
          <w:sz w:val="22"/>
          <w:szCs w:val="22"/>
          <w:lang w:val="es-MX"/>
        </w:rPr>
      </w:pPr>
      <w:r>
        <w:rPr>
          <w:sz w:val="22"/>
          <w:szCs w:val="22"/>
          <w:lang w:val="es-MX"/>
        </w:rPr>
        <w:lastRenderedPageBreak/>
        <w:t xml:space="preserve">El financiamiento del gasto mensual de la municipalidad de Piura provino principalmente de “Recursos Determinados”,  los cuales dieron cuenta del 67,5 por ciento del total y se </w:t>
      </w:r>
      <w:r>
        <w:rPr>
          <w:sz w:val="22"/>
          <w:szCs w:val="22"/>
          <w:lang w:val="es-MX"/>
        </w:rPr>
        <w:lastRenderedPageBreak/>
        <w:t xml:space="preserve">incrementaron en 14,0 por ciento con relación a setiembre del año previo. Por otra parte, los “Recursos Ordinarios” se triplicaron. </w:t>
      </w:r>
    </w:p>
    <w:p w:rsidR="00130FC0" w:rsidRDefault="00130FC0" w:rsidP="008D30F3">
      <w:pPr>
        <w:rPr>
          <w:sz w:val="22"/>
          <w:szCs w:val="22"/>
          <w:lang w:val="es-MX"/>
        </w:rPr>
        <w:sectPr w:rsidR="00130FC0" w:rsidSect="001D5F9A">
          <w:type w:val="continuous"/>
          <w:pgSz w:w="11907" w:h="16840" w:code="9"/>
          <w:pgMar w:top="1418" w:right="1701" w:bottom="1418" w:left="1701" w:header="720" w:footer="720" w:gutter="0"/>
          <w:cols w:num="2" w:space="709"/>
        </w:sectPr>
      </w:pPr>
    </w:p>
    <w:p w:rsidR="00F841C6" w:rsidRDefault="00F841C6">
      <w:pPr>
        <w:rPr>
          <w:sz w:val="22"/>
          <w:szCs w:val="22"/>
          <w:lang w:val="es-MX"/>
        </w:rPr>
      </w:pPr>
    </w:p>
    <w:p w:rsidR="00130FC0" w:rsidRDefault="00130FC0">
      <w:pPr>
        <w:rPr>
          <w:sz w:val="22"/>
          <w:szCs w:val="22"/>
          <w:lang w:val="es-MX"/>
        </w:rPr>
        <w:sectPr w:rsidR="00130FC0" w:rsidSect="00F841C6">
          <w:type w:val="continuous"/>
          <w:pgSz w:w="11907" w:h="16840" w:code="9"/>
          <w:pgMar w:top="1418" w:right="1701" w:bottom="1418" w:left="1701" w:header="720" w:footer="720" w:gutter="0"/>
          <w:cols w:num="2" w:space="709"/>
        </w:sectPr>
      </w:pPr>
    </w:p>
    <w:p w:rsidR="00130FC0" w:rsidRDefault="002C4CFF">
      <w:pPr>
        <w:rPr>
          <w:sz w:val="22"/>
          <w:szCs w:val="22"/>
          <w:lang w:val="es-MX"/>
        </w:rPr>
        <w:sectPr w:rsidR="00130FC0" w:rsidSect="00130FC0">
          <w:type w:val="continuous"/>
          <w:pgSz w:w="11907" w:h="16840" w:code="9"/>
          <w:pgMar w:top="1418" w:right="1701" w:bottom="1418" w:left="1701" w:header="720" w:footer="720" w:gutter="0"/>
          <w:cols w:space="709"/>
        </w:sectPr>
      </w:pPr>
      <w:r w:rsidRPr="0062037D">
        <w:rPr>
          <w:sz w:val="22"/>
          <w:szCs w:val="22"/>
          <w:lang w:val="es-MX"/>
        </w:rPr>
        <w:object w:dxaOrig="8765" w:dyaOrig="3682">
          <v:shape id="_x0000_i1061" type="#_x0000_t75" style="width:412.5pt;height:168pt" o:ole="">
            <v:imagedata r:id="rId125" o:title=""/>
          </v:shape>
          <o:OLEObject Type="Embed" ProgID="Excel.Sheet.12" ShapeID="_x0000_i1061" DrawAspect="Content" ObjectID="_1415194682" r:id="rId126"/>
        </w:object>
      </w:r>
    </w:p>
    <w:p w:rsidR="00852557" w:rsidRDefault="00852557">
      <w:pPr>
        <w:rPr>
          <w:color w:val="FF0000"/>
          <w:sz w:val="22"/>
          <w:szCs w:val="22"/>
          <w:lang w:val="es-MX"/>
        </w:rPr>
      </w:pPr>
    </w:p>
    <w:p w:rsidR="00130FC0" w:rsidRDefault="00130FC0">
      <w:pPr>
        <w:rPr>
          <w:color w:val="FF0000"/>
          <w:sz w:val="22"/>
          <w:szCs w:val="22"/>
          <w:lang w:val="es-MX"/>
        </w:rPr>
      </w:pPr>
    </w:p>
    <w:p w:rsidR="00130FC0" w:rsidRDefault="00130FC0">
      <w:pPr>
        <w:rPr>
          <w:color w:val="FF0000"/>
          <w:sz w:val="22"/>
          <w:szCs w:val="22"/>
          <w:lang w:val="es-MX"/>
        </w:rPr>
        <w:sectPr w:rsidR="00130FC0">
          <w:type w:val="continuous"/>
          <w:pgSz w:w="11907" w:h="16840" w:code="9"/>
          <w:pgMar w:top="993" w:right="1701" w:bottom="709" w:left="1701" w:header="720" w:footer="720" w:gutter="0"/>
          <w:cols w:num="2" w:space="720"/>
        </w:sectPr>
      </w:pPr>
    </w:p>
    <w:p w:rsidR="002C4CFF" w:rsidRDefault="002C4CFF" w:rsidP="002C4CFF">
      <w:pPr>
        <w:pStyle w:val="SBS"/>
        <w:rPr>
          <w:rFonts w:ascii="Times New Roman" w:hAnsi="Times New Roman"/>
        </w:rPr>
      </w:pPr>
      <w:r>
        <w:rPr>
          <w:rFonts w:ascii="Times New Roman" w:hAnsi="Times New Roman"/>
        </w:rPr>
        <w:lastRenderedPageBreak/>
        <w:t>A setiembre, e</w:t>
      </w:r>
      <w:r w:rsidRPr="00C02242">
        <w:rPr>
          <w:rFonts w:ascii="Times New Roman" w:hAnsi="Times New Roman"/>
        </w:rPr>
        <w:t xml:space="preserve">l Presupuesto </w:t>
      </w:r>
      <w:r>
        <w:rPr>
          <w:rFonts w:ascii="Times New Roman" w:hAnsi="Times New Roman"/>
        </w:rPr>
        <w:t>Institucional Modificado</w:t>
      </w:r>
      <w:r w:rsidRPr="00C02242">
        <w:rPr>
          <w:rFonts w:ascii="Times New Roman" w:hAnsi="Times New Roman"/>
        </w:rPr>
        <w:t xml:space="preserve"> (PI</w:t>
      </w:r>
      <w:r>
        <w:rPr>
          <w:rFonts w:ascii="Times New Roman" w:hAnsi="Times New Roman"/>
        </w:rPr>
        <w:t>M</w:t>
      </w:r>
      <w:r w:rsidRPr="00C02242">
        <w:rPr>
          <w:rFonts w:ascii="Times New Roman" w:hAnsi="Times New Roman"/>
        </w:rPr>
        <w:t xml:space="preserve">) </w:t>
      </w:r>
      <w:r>
        <w:rPr>
          <w:rFonts w:ascii="Times New Roman" w:hAnsi="Times New Roman"/>
        </w:rPr>
        <w:t>ascendió a</w:t>
      </w:r>
      <w:r w:rsidRPr="00C02242">
        <w:rPr>
          <w:rFonts w:ascii="Times New Roman" w:hAnsi="Times New Roman"/>
        </w:rPr>
        <w:t xml:space="preserve"> S/.</w:t>
      </w:r>
      <w:r>
        <w:rPr>
          <w:rFonts w:ascii="Times New Roman" w:hAnsi="Times New Roman"/>
        </w:rPr>
        <w:t>433,9</w:t>
      </w:r>
      <w:r w:rsidRPr="00C02242">
        <w:rPr>
          <w:rFonts w:ascii="Times New Roman" w:hAnsi="Times New Roman"/>
        </w:rPr>
        <w:t xml:space="preserve"> millones</w:t>
      </w:r>
      <w:r>
        <w:rPr>
          <w:rFonts w:ascii="Times New Roman" w:hAnsi="Times New Roman"/>
        </w:rPr>
        <w:t xml:space="preserve"> y mostró </w:t>
      </w:r>
      <w:r w:rsidRPr="00C02242">
        <w:rPr>
          <w:rFonts w:ascii="Times New Roman" w:hAnsi="Times New Roman"/>
        </w:rPr>
        <w:t xml:space="preserve">una ejecución </w:t>
      </w:r>
      <w:r>
        <w:rPr>
          <w:rFonts w:ascii="Times New Roman" w:hAnsi="Times New Roman"/>
        </w:rPr>
        <w:t xml:space="preserve">acumulada </w:t>
      </w:r>
      <w:r w:rsidRPr="00C02242">
        <w:rPr>
          <w:rFonts w:ascii="Times New Roman" w:hAnsi="Times New Roman"/>
        </w:rPr>
        <w:lastRenderedPageBreak/>
        <w:t>de</w:t>
      </w:r>
      <w:r>
        <w:rPr>
          <w:rFonts w:ascii="Times New Roman" w:hAnsi="Times New Roman"/>
        </w:rPr>
        <w:t>l</w:t>
      </w:r>
      <w:r w:rsidRPr="00C02242">
        <w:rPr>
          <w:rFonts w:ascii="Times New Roman" w:hAnsi="Times New Roman"/>
        </w:rPr>
        <w:t xml:space="preserve"> </w:t>
      </w:r>
      <w:r>
        <w:rPr>
          <w:rFonts w:ascii="Times New Roman" w:hAnsi="Times New Roman"/>
        </w:rPr>
        <w:t>50,0</w:t>
      </w:r>
      <w:r w:rsidRPr="00C02242">
        <w:rPr>
          <w:rFonts w:ascii="Times New Roman" w:hAnsi="Times New Roman"/>
        </w:rPr>
        <w:t xml:space="preserve"> por ciento</w:t>
      </w:r>
      <w:r>
        <w:rPr>
          <w:rFonts w:ascii="Times New Roman" w:hAnsi="Times New Roman"/>
        </w:rPr>
        <w:t xml:space="preserve">, con un </w:t>
      </w:r>
      <w:r w:rsidRPr="00C02242">
        <w:rPr>
          <w:rFonts w:ascii="Times New Roman" w:hAnsi="Times New Roman"/>
        </w:rPr>
        <w:t xml:space="preserve">avance del </w:t>
      </w:r>
      <w:r>
        <w:rPr>
          <w:rFonts w:ascii="Times New Roman" w:hAnsi="Times New Roman"/>
        </w:rPr>
        <w:t xml:space="preserve">66,2 </w:t>
      </w:r>
      <w:r w:rsidRPr="00C02242">
        <w:rPr>
          <w:rFonts w:ascii="Times New Roman" w:hAnsi="Times New Roman"/>
        </w:rPr>
        <w:t xml:space="preserve">por ciento en gastos corrientes y del </w:t>
      </w:r>
      <w:r>
        <w:rPr>
          <w:rFonts w:ascii="Times New Roman" w:hAnsi="Times New Roman"/>
        </w:rPr>
        <w:t xml:space="preserve">39,0 </w:t>
      </w:r>
      <w:r w:rsidRPr="00C02242">
        <w:rPr>
          <w:rFonts w:ascii="Times New Roman" w:hAnsi="Times New Roman"/>
        </w:rPr>
        <w:t>por ciento en gastos de capital</w:t>
      </w:r>
      <w:r>
        <w:rPr>
          <w:rFonts w:ascii="Times New Roman" w:hAnsi="Times New Roman"/>
        </w:rPr>
        <w:t>.</w:t>
      </w:r>
    </w:p>
    <w:p w:rsidR="004003AE" w:rsidRDefault="004003AE" w:rsidP="0097000A">
      <w:pPr>
        <w:pStyle w:val="SBS"/>
        <w:rPr>
          <w:rFonts w:ascii="Times New Roman" w:hAnsi="Times New Roman"/>
        </w:rPr>
        <w:sectPr w:rsidR="004003AE" w:rsidSect="004003AE">
          <w:headerReference w:type="even" r:id="rId127"/>
          <w:headerReference w:type="default" r:id="rId128"/>
          <w:footerReference w:type="default" r:id="rId129"/>
          <w:type w:val="continuous"/>
          <w:pgSz w:w="11907" w:h="16840" w:code="9"/>
          <w:pgMar w:top="1418" w:right="1701" w:bottom="1418" w:left="1701" w:header="720" w:footer="720" w:gutter="0"/>
          <w:cols w:num="2" w:space="720"/>
        </w:sectPr>
      </w:pPr>
    </w:p>
    <w:p w:rsidR="00EC3F50" w:rsidRDefault="00EC3F50" w:rsidP="0097000A">
      <w:pPr>
        <w:pStyle w:val="SBS"/>
        <w:rPr>
          <w:rFonts w:ascii="Times New Roman" w:hAnsi="Times New Roman"/>
        </w:rPr>
      </w:pPr>
    </w:p>
    <w:p w:rsidR="004003AE" w:rsidRDefault="004003AE" w:rsidP="0097000A">
      <w:pPr>
        <w:pStyle w:val="SBS"/>
        <w:rPr>
          <w:rFonts w:ascii="Times New Roman" w:hAnsi="Times New Roman"/>
        </w:rPr>
      </w:pPr>
    </w:p>
    <w:p w:rsidR="00CA42A6" w:rsidRDefault="00CA42A6" w:rsidP="0097000A">
      <w:pPr>
        <w:pStyle w:val="SBS"/>
        <w:rPr>
          <w:rFonts w:ascii="Times New Roman" w:hAnsi="Times New Roman"/>
        </w:rPr>
      </w:pPr>
    </w:p>
    <w:p w:rsidR="00466446" w:rsidRDefault="00466446" w:rsidP="0097000A">
      <w:pPr>
        <w:pStyle w:val="SBS"/>
        <w:rPr>
          <w:rFonts w:ascii="Times New Roman" w:hAnsi="Times New Roman"/>
        </w:rPr>
      </w:pPr>
    </w:p>
    <w:p w:rsidR="00466446" w:rsidRDefault="00466446" w:rsidP="0097000A">
      <w:pPr>
        <w:pStyle w:val="SBS"/>
        <w:rPr>
          <w:rFonts w:ascii="Times New Roman" w:hAnsi="Times New Roman"/>
        </w:rPr>
      </w:pPr>
    </w:p>
    <w:p w:rsidR="009A7C2F" w:rsidRDefault="009A7C2F" w:rsidP="0097000A">
      <w:pPr>
        <w:pStyle w:val="SBS"/>
        <w:rPr>
          <w:color w:val="FF0000"/>
          <w:highlight w:val="yellow"/>
        </w:rPr>
        <w:sectPr w:rsidR="009A7C2F">
          <w:type w:val="continuous"/>
          <w:pgSz w:w="11907" w:h="16840" w:code="9"/>
          <w:pgMar w:top="1418" w:right="1701" w:bottom="1418" w:left="1701" w:header="720" w:footer="720" w:gutter="0"/>
          <w:cols w:num="2" w:space="720"/>
        </w:sectPr>
      </w:pPr>
    </w:p>
    <w:p w:rsidR="00852557" w:rsidRPr="001E641D" w:rsidRDefault="00852557" w:rsidP="0008391D">
      <w:pPr>
        <w:pStyle w:val="Ttulo4"/>
        <w:keepNext w:val="0"/>
        <w:numPr>
          <w:ilvl w:val="0"/>
          <w:numId w:val="2"/>
        </w:numPr>
        <w:tabs>
          <w:tab w:val="clear" w:pos="-1099"/>
        </w:tabs>
        <w:jc w:val="left"/>
      </w:pPr>
      <w:r w:rsidRPr="001E641D">
        <w:lastRenderedPageBreak/>
        <w:t>MONEDA Y CRÉDITO</w:t>
      </w:r>
    </w:p>
    <w:p w:rsidR="00852557" w:rsidRPr="00807AEC" w:rsidRDefault="00852557" w:rsidP="00253F18">
      <w:pPr>
        <w:pStyle w:val="Encabezado"/>
      </w:pPr>
    </w:p>
    <w:p w:rsidR="00852557" w:rsidRPr="0008391D" w:rsidRDefault="00852557" w:rsidP="0008391D">
      <w:pPr>
        <w:rPr>
          <w:b/>
        </w:rPr>
      </w:pPr>
      <w:r w:rsidRPr="00807AEC">
        <w:rPr>
          <w:b/>
        </w:rPr>
        <w:t>5.1.</w:t>
      </w:r>
      <w:r w:rsidRPr="00807AEC">
        <w:rPr>
          <w:b/>
        </w:rPr>
        <w:tab/>
        <w:t xml:space="preserve"> Depósitos del Sistema Financiero</w:t>
      </w:r>
    </w:p>
    <w:p w:rsidR="00852557" w:rsidRPr="0008391D" w:rsidRDefault="00852557">
      <w:pPr>
        <w:pStyle w:val="SBS"/>
        <w:rPr>
          <w:rFonts w:ascii="Times New Roman" w:hAnsi="Times New Roman"/>
          <w:b/>
        </w:rPr>
        <w:sectPr w:rsidR="00852557" w:rsidRPr="0008391D">
          <w:headerReference w:type="even" r:id="rId130"/>
          <w:headerReference w:type="default" r:id="rId131"/>
          <w:footerReference w:type="even" r:id="rId132"/>
          <w:footerReference w:type="default" r:id="rId133"/>
          <w:headerReference w:type="first" r:id="rId134"/>
          <w:footerReference w:type="first" r:id="rId135"/>
          <w:type w:val="continuous"/>
          <w:pgSz w:w="11907" w:h="16840" w:code="9"/>
          <w:pgMar w:top="1531" w:right="1701" w:bottom="1531" w:left="1701" w:header="709" w:footer="709" w:gutter="0"/>
          <w:cols w:space="720"/>
          <w:docGrid w:linePitch="360"/>
        </w:sectPr>
      </w:pPr>
    </w:p>
    <w:p w:rsidR="00852557" w:rsidRDefault="00852557">
      <w:pPr>
        <w:pStyle w:val="SBS"/>
        <w:rPr>
          <w:rFonts w:ascii="Times New Roman" w:hAnsi="Times New Roman"/>
          <w:color w:val="FF0000"/>
        </w:rPr>
      </w:pPr>
    </w:p>
    <w:p w:rsidR="00852557" w:rsidRDefault="00852557">
      <w:pPr>
        <w:pStyle w:val="SBS"/>
        <w:rPr>
          <w:rFonts w:ascii="Times New Roman" w:hAnsi="Times New Roman"/>
          <w:color w:val="FF0000"/>
        </w:rPr>
        <w:sectPr w:rsidR="00852557">
          <w:type w:val="continuous"/>
          <w:pgSz w:w="11907" w:h="16840" w:code="9"/>
          <w:pgMar w:top="1531" w:right="1701" w:bottom="1531" w:left="1701" w:header="709" w:footer="709" w:gutter="0"/>
          <w:cols w:num="2" w:space="720"/>
          <w:docGrid w:linePitch="360"/>
        </w:sectPr>
      </w:pPr>
    </w:p>
    <w:p w:rsidR="001E641D" w:rsidRDefault="001E641D" w:rsidP="001E641D">
      <w:pPr>
        <w:pStyle w:val="SBS"/>
        <w:rPr>
          <w:rFonts w:ascii="Times New Roman" w:hAnsi="Times New Roman"/>
        </w:rPr>
      </w:pPr>
      <w:r>
        <w:rPr>
          <w:rFonts w:ascii="Times New Roman" w:hAnsi="Times New Roman"/>
        </w:rPr>
        <w:lastRenderedPageBreak/>
        <w:t>En setiembre, el saldo de depósitos del sistema financiero bordeó los S/.2 348,2 millones, lo que significó un incremento interanual del 7,4 por ciento. Esto se explica por la expansión en las captaciones de las empresas bancarias (5,5 por ciento) e instituciones de microfinanzas (10,0 por ciento).</w:t>
      </w:r>
    </w:p>
    <w:p w:rsidR="001E641D" w:rsidRDefault="001E641D" w:rsidP="001E641D">
      <w:pPr>
        <w:pStyle w:val="SBS"/>
        <w:rPr>
          <w:rFonts w:ascii="Times New Roman" w:hAnsi="Times New Roman"/>
        </w:rPr>
      </w:pPr>
      <w:r>
        <w:rPr>
          <w:rFonts w:ascii="Times New Roman" w:hAnsi="Times New Roman"/>
        </w:rPr>
        <w:lastRenderedPageBreak/>
        <w:t xml:space="preserve">Los depósitos en moneda nacional representaron el 67,0 por ciento del total y se expandieron en 10,2 por ciento respecto de setiembre de 2011, en tanto que las captaciones en moneda extranjera lo hicieron en 2,1 puntos porcentuales. </w:t>
      </w:r>
    </w:p>
    <w:p w:rsidR="006B253D" w:rsidRDefault="006B253D" w:rsidP="009A0ADB">
      <w:pPr>
        <w:pStyle w:val="SBS"/>
        <w:rPr>
          <w:rFonts w:ascii="Times New Roman" w:hAnsi="Times New Roman"/>
        </w:rPr>
      </w:pPr>
    </w:p>
    <w:p w:rsidR="00664D7C" w:rsidRDefault="00664D7C" w:rsidP="009A0ADB">
      <w:pPr>
        <w:pStyle w:val="SBS"/>
        <w:rPr>
          <w:rFonts w:ascii="Times New Roman" w:hAnsi="Times New Roman"/>
        </w:rPr>
        <w:sectPr w:rsidR="00664D7C" w:rsidSect="00BC255B">
          <w:type w:val="continuous"/>
          <w:pgSz w:w="11907" w:h="16840" w:code="9"/>
          <w:pgMar w:top="1531" w:right="1701" w:bottom="1531" w:left="1701" w:header="709" w:footer="709" w:gutter="0"/>
          <w:cols w:num="2" w:space="720"/>
          <w:docGrid w:linePitch="360"/>
        </w:sectPr>
      </w:pPr>
    </w:p>
    <w:p w:rsidR="007D32DE" w:rsidRDefault="007D32DE" w:rsidP="001308C6">
      <w:pPr>
        <w:pStyle w:val="SBS"/>
        <w:rPr>
          <w:rFonts w:ascii="Times New Roman" w:hAnsi="Times New Roman"/>
        </w:rPr>
        <w:sectPr w:rsidR="007D32DE" w:rsidSect="001D5F9A">
          <w:type w:val="continuous"/>
          <w:pgSz w:w="11907" w:h="16840" w:code="9"/>
          <w:pgMar w:top="1531" w:right="1701" w:bottom="1531" w:left="1701" w:header="709" w:footer="709" w:gutter="0"/>
          <w:cols w:num="2" w:space="720"/>
          <w:docGrid w:linePitch="360"/>
        </w:sectPr>
      </w:pPr>
    </w:p>
    <w:p w:rsidR="00852557" w:rsidRDefault="00DE286B">
      <w:pPr>
        <w:pStyle w:val="Textoindependiente"/>
        <w:jc w:val="center"/>
        <w:rPr>
          <w:rFonts w:ascii="Times New Roman" w:hAnsi="Times New Roman"/>
          <w:color w:val="FF0000"/>
          <w:sz w:val="22"/>
          <w:lang w:val="es-ES_tradnl"/>
        </w:rPr>
        <w:sectPr w:rsidR="00852557">
          <w:headerReference w:type="default" r:id="rId136"/>
          <w:footerReference w:type="default" r:id="rId137"/>
          <w:type w:val="continuous"/>
          <w:pgSz w:w="11907" w:h="16840" w:code="9"/>
          <w:pgMar w:top="1531" w:right="1701" w:bottom="1531" w:left="1701" w:header="709" w:footer="709" w:gutter="0"/>
          <w:cols w:space="720"/>
          <w:docGrid w:linePitch="360"/>
        </w:sectPr>
      </w:pPr>
      <w:r w:rsidRPr="0062037D">
        <w:rPr>
          <w:rFonts w:ascii="Times New Roman" w:hAnsi="Times New Roman"/>
          <w:color w:val="FF0000"/>
          <w:sz w:val="22"/>
          <w:lang w:val="es-ES_tradnl"/>
        </w:rPr>
        <w:object w:dxaOrig="5982" w:dyaOrig="4033">
          <v:shape id="_x0000_i1068" type="#_x0000_t75" style="width:295.5pt;height:199.5pt" o:ole="">
            <v:imagedata r:id="rId138" o:title=""/>
          </v:shape>
          <o:OLEObject Type="Embed" ProgID="Excel.Sheet.12" ShapeID="_x0000_i1068" DrawAspect="Content" ObjectID="_1415194683" r:id="rId139"/>
        </w:object>
      </w:r>
    </w:p>
    <w:p w:rsidR="00BC5C7F" w:rsidRDefault="00BC5C7F">
      <w:pPr>
        <w:pStyle w:val="Textoindependiente"/>
        <w:jc w:val="center"/>
        <w:rPr>
          <w:rFonts w:ascii="Times New Roman" w:hAnsi="Times New Roman"/>
          <w:color w:val="FF0000"/>
          <w:sz w:val="22"/>
          <w:lang w:val="es-ES_tradnl"/>
        </w:rPr>
      </w:pPr>
    </w:p>
    <w:p w:rsidR="006353B2" w:rsidRDefault="006353B2">
      <w:pPr>
        <w:pStyle w:val="Textoindependiente"/>
        <w:jc w:val="center"/>
        <w:rPr>
          <w:rFonts w:ascii="Times New Roman" w:hAnsi="Times New Roman"/>
          <w:color w:val="FF0000"/>
          <w:sz w:val="22"/>
          <w:lang w:val="es-ES_tradnl"/>
        </w:rPr>
        <w:sectPr w:rsidR="006353B2">
          <w:type w:val="continuous"/>
          <w:pgSz w:w="11907" w:h="16840" w:code="9"/>
          <w:pgMar w:top="1531" w:right="1701" w:bottom="1531" w:left="1701" w:header="709" w:footer="709" w:gutter="0"/>
          <w:cols w:space="720" w:equalWidth="0">
            <w:col w:w="8505"/>
          </w:cols>
          <w:docGrid w:linePitch="360"/>
        </w:sectPr>
      </w:pPr>
    </w:p>
    <w:p w:rsidR="001D5F9A" w:rsidRDefault="001E641D" w:rsidP="00C20FD7">
      <w:pPr>
        <w:pStyle w:val="Textoindependiente"/>
        <w:rPr>
          <w:rFonts w:ascii="Times New Roman" w:hAnsi="Times New Roman"/>
          <w:sz w:val="22"/>
        </w:rPr>
        <w:sectPr w:rsidR="001D5F9A" w:rsidSect="00DD1094">
          <w:type w:val="continuous"/>
          <w:pgSz w:w="11907" w:h="16840" w:code="9"/>
          <w:pgMar w:top="1531" w:right="1701" w:bottom="1531" w:left="1701" w:header="709" w:footer="709" w:gutter="0"/>
          <w:cols w:num="2" w:space="720"/>
          <w:docGrid w:linePitch="360"/>
        </w:sectPr>
      </w:pPr>
      <w:r>
        <w:rPr>
          <w:rFonts w:ascii="Times New Roman" w:hAnsi="Times New Roman"/>
          <w:sz w:val="22"/>
        </w:rPr>
        <w:lastRenderedPageBreak/>
        <w:t xml:space="preserve">Los depósitos a plazo mostraron una participación del 48,2 por ciento en el total de captaciones del sistema financiero y se </w:t>
      </w:r>
      <w:r>
        <w:rPr>
          <w:rFonts w:ascii="Times New Roman" w:hAnsi="Times New Roman"/>
          <w:sz w:val="22"/>
        </w:rPr>
        <w:lastRenderedPageBreak/>
        <w:t xml:space="preserve">expandieron en 10,1 por ciento en términos interanuales. </w:t>
      </w:r>
    </w:p>
    <w:p w:rsidR="00690A9B" w:rsidRDefault="00690A9B">
      <w:pPr>
        <w:pStyle w:val="Textoindependiente"/>
        <w:rPr>
          <w:rFonts w:ascii="Times New Roman" w:hAnsi="Times New Roman"/>
          <w:color w:val="FF0000"/>
          <w:sz w:val="22"/>
        </w:rPr>
        <w:sectPr w:rsidR="00690A9B" w:rsidSect="00690A9B">
          <w:type w:val="continuous"/>
          <w:pgSz w:w="11907" w:h="16840" w:code="9"/>
          <w:pgMar w:top="1531" w:right="1701" w:bottom="1531" w:left="1701" w:header="709" w:footer="709" w:gutter="0"/>
          <w:cols w:num="2" w:space="720"/>
          <w:docGrid w:linePitch="360"/>
        </w:sectPr>
      </w:pPr>
    </w:p>
    <w:p w:rsidR="00852557" w:rsidRDefault="001E641D">
      <w:pPr>
        <w:pStyle w:val="Textoindependiente"/>
        <w:jc w:val="center"/>
        <w:outlineLvl w:val="0"/>
        <w:rPr>
          <w:rFonts w:ascii="Times New Roman" w:hAnsi="Times New Roman"/>
          <w:color w:val="FF0000"/>
          <w:sz w:val="22"/>
        </w:rPr>
      </w:pPr>
      <w:r w:rsidRPr="0062037D">
        <w:rPr>
          <w:rFonts w:ascii="Times New Roman" w:hAnsi="Times New Roman"/>
          <w:color w:val="FF0000"/>
          <w:sz w:val="22"/>
        </w:rPr>
        <w:object w:dxaOrig="5982" w:dyaOrig="3059">
          <v:shape id="_x0000_i1062" type="#_x0000_t75" style="width:299.25pt;height:153pt" o:ole="">
            <v:imagedata r:id="rId140" o:title=""/>
          </v:shape>
          <o:OLEObject Type="Embed" ProgID="Excel.Sheet.12" ShapeID="_x0000_i1062" DrawAspect="Content" ObjectID="_1415194684" r:id="rId141"/>
        </w:object>
      </w:r>
    </w:p>
    <w:p w:rsidR="007A4FC6" w:rsidRDefault="007A4FC6">
      <w:pPr>
        <w:pStyle w:val="Textoindependiente"/>
        <w:jc w:val="center"/>
        <w:outlineLvl w:val="0"/>
        <w:rPr>
          <w:rFonts w:ascii="Times New Roman" w:hAnsi="Times New Roman"/>
          <w:color w:val="FF0000"/>
          <w:sz w:val="22"/>
        </w:rPr>
      </w:pPr>
    </w:p>
    <w:p w:rsidR="007A4FC6" w:rsidRDefault="007A4FC6" w:rsidP="00BC5C7F">
      <w:pPr>
        <w:pStyle w:val="Textoindependiente"/>
        <w:outlineLvl w:val="0"/>
        <w:rPr>
          <w:rFonts w:ascii="Times New Roman" w:hAnsi="Times New Roman"/>
          <w:color w:val="FF0000"/>
          <w:sz w:val="22"/>
        </w:rPr>
        <w:sectPr w:rsidR="007A4FC6">
          <w:type w:val="continuous"/>
          <w:pgSz w:w="11907" w:h="16840"/>
          <w:pgMar w:top="1418" w:right="1701" w:bottom="1418" w:left="1701" w:header="720" w:footer="720" w:gutter="0"/>
          <w:cols w:space="720"/>
        </w:sectPr>
      </w:pPr>
    </w:p>
    <w:p w:rsidR="001E641D" w:rsidRDefault="001E641D" w:rsidP="001E641D">
      <w:pPr>
        <w:pStyle w:val="Textoindependiente"/>
        <w:outlineLvl w:val="0"/>
        <w:rPr>
          <w:rFonts w:ascii="Times New Roman" w:hAnsi="Times New Roman"/>
          <w:sz w:val="22"/>
        </w:rPr>
      </w:pPr>
      <w:r>
        <w:rPr>
          <w:rFonts w:ascii="Times New Roman" w:hAnsi="Times New Roman"/>
          <w:sz w:val="22"/>
        </w:rPr>
        <w:lastRenderedPageBreak/>
        <w:t xml:space="preserve">El Banco de Crédito es la entidad que alcanzó la mayor importancia relativa en el saldo total de depósitos (23,5 por ciento), seguido de la Caja Piura (22,1 por ciento) y </w:t>
      </w:r>
      <w:r>
        <w:rPr>
          <w:rFonts w:ascii="Times New Roman" w:hAnsi="Times New Roman"/>
          <w:sz w:val="22"/>
        </w:rPr>
        <w:lastRenderedPageBreak/>
        <w:t>del Banco Continental (14,6 por ciento). En conjunto, estas tres entidades dieron cuenta del 60,2 por ciento de las captaciones del sistema financiero en Piura.</w:t>
      </w:r>
    </w:p>
    <w:p w:rsidR="00130FC0" w:rsidRDefault="00130FC0" w:rsidP="002107AE">
      <w:pPr>
        <w:pStyle w:val="Textoindependiente"/>
        <w:outlineLvl w:val="0"/>
        <w:rPr>
          <w:rFonts w:ascii="Times New Roman" w:hAnsi="Times New Roman"/>
          <w:sz w:val="22"/>
        </w:rPr>
        <w:sectPr w:rsidR="00130FC0" w:rsidSect="00130FC0">
          <w:type w:val="continuous"/>
          <w:pgSz w:w="11907" w:h="16840"/>
          <w:pgMar w:top="1418" w:right="1701" w:bottom="1418" w:left="1701" w:header="720" w:footer="720" w:gutter="0"/>
          <w:cols w:num="2" w:space="720"/>
        </w:sectPr>
      </w:pPr>
    </w:p>
    <w:p w:rsidR="00852557" w:rsidRDefault="00852557">
      <w:pPr>
        <w:pStyle w:val="Textoindependiente"/>
        <w:outlineLvl w:val="0"/>
        <w:rPr>
          <w:rFonts w:ascii="Times New Roman" w:hAnsi="Times New Roman"/>
          <w:sz w:val="22"/>
        </w:rPr>
        <w:sectPr w:rsidR="00852557">
          <w:type w:val="continuous"/>
          <w:pgSz w:w="11907" w:h="16840"/>
          <w:pgMar w:top="1418" w:right="1701" w:bottom="1418" w:left="1701" w:header="720" w:footer="720" w:gutter="0"/>
          <w:cols w:num="2" w:space="720"/>
        </w:sectPr>
      </w:pPr>
    </w:p>
    <w:p w:rsidR="00852557" w:rsidRDefault="001E641D">
      <w:pPr>
        <w:pStyle w:val="Textoindependiente"/>
        <w:jc w:val="center"/>
        <w:rPr>
          <w:rFonts w:ascii="Times New Roman" w:hAnsi="Times New Roman"/>
          <w:sz w:val="22"/>
        </w:rPr>
      </w:pPr>
      <w:r w:rsidRPr="0062037D">
        <w:rPr>
          <w:rFonts w:ascii="Times New Roman" w:hAnsi="Times New Roman"/>
          <w:sz w:val="22"/>
        </w:rPr>
        <w:object w:dxaOrig="5670" w:dyaOrig="7200">
          <v:shape id="_x0000_i1063" type="#_x0000_t75" style="width:273pt;height:327.75pt" o:ole="">
            <v:imagedata r:id="rId142" o:title=""/>
          </v:shape>
          <o:OLEObject Type="Embed" ProgID="Excel.Sheet.12" ShapeID="_x0000_i1063" DrawAspect="Content" ObjectID="_1415194685" r:id="rId143"/>
        </w:object>
      </w:r>
    </w:p>
    <w:p w:rsidR="009A7C2F" w:rsidRDefault="009A7C2F" w:rsidP="00962658">
      <w:pPr>
        <w:pStyle w:val="Textoindependiente"/>
        <w:rPr>
          <w:rFonts w:ascii="Times New Roman" w:hAnsi="Times New Roman"/>
          <w:sz w:val="22"/>
        </w:rPr>
      </w:pPr>
    </w:p>
    <w:p w:rsidR="00144FEC" w:rsidRDefault="00144FEC">
      <w:pPr>
        <w:pStyle w:val="Textoindependiente"/>
        <w:jc w:val="center"/>
        <w:rPr>
          <w:rFonts w:ascii="Times New Roman" w:hAnsi="Times New Roman"/>
          <w:sz w:val="22"/>
        </w:rPr>
      </w:pPr>
    </w:p>
    <w:p w:rsidR="00CA42A6" w:rsidRDefault="00CA42A6">
      <w:pPr>
        <w:pStyle w:val="Textoindependiente"/>
        <w:jc w:val="center"/>
        <w:rPr>
          <w:rFonts w:ascii="Times New Roman" w:hAnsi="Times New Roman"/>
          <w:sz w:val="22"/>
        </w:rPr>
        <w:sectPr w:rsidR="00CA42A6">
          <w:type w:val="continuous"/>
          <w:pgSz w:w="11907" w:h="16840"/>
          <w:pgMar w:top="1418" w:right="1701" w:bottom="1418" w:left="1701" w:header="720" w:footer="720" w:gutter="0"/>
          <w:cols w:space="720"/>
        </w:sectPr>
      </w:pPr>
    </w:p>
    <w:p w:rsidR="00852557" w:rsidRDefault="00852557">
      <w:pPr>
        <w:pStyle w:val="Textoindependiente"/>
        <w:rPr>
          <w:rFonts w:ascii="Times New Roman" w:hAnsi="Times New Roman"/>
          <w:b/>
          <w:bCs/>
        </w:rPr>
      </w:pPr>
      <w:r w:rsidRPr="00807AEC">
        <w:rPr>
          <w:rFonts w:ascii="Times New Roman" w:hAnsi="Times New Roman"/>
          <w:b/>
          <w:bCs/>
        </w:rPr>
        <w:lastRenderedPageBreak/>
        <w:t>5.2. Créditos del Sistema Financiero</w:t>
      </w:r>
    </w:p>
    <w:p w:rsidR="00852557" w:rsidRDefault="00852557">
      <w:pPr>
        <w:pStyle w:val="Piedepgina"/>
        <w:tabs>
          <w:tab w:val="clear" w:pos="4419"/>
          <w:tab w:val="clear" w:pos="8838"/>
        </w:tabs>
        <w:outlineLvl w:val="0"/>
        <w:rPr>
          <w:sz w:val="22"/>
        </w:rPr>
        <w:sectPr w:rsidR="00852557">
          <w:type w:val="continuous"/>
          <w:pgSz w:w="11907" w:h="16840"/>
          <w:pgMar w:top="1418" w:right="1701" w:bottom="1418" w:left="1701" w:header="720" w:footer="720" w:gutter="0"/>
          <w:cols w:space="720"/>
        </w:sectPr>
      </w:pPr>
    </w:p>
    <w:p w:rsidR="00852557" w:rsidRDefault="00852557">
      <w:pPr>
        <w:pStyle w:val="Piedepgina"/>
        <w:tabs>
          <w:tab w:val="clear" w:pos="4419"/>
          <w:tab w:val="clear" w:pos="8838"/>
        </w:tabs>
        <w:outlineLvl w:val="0"/>
        <w:rPr>
          <w:color w:val="FF0000"/>
          <w:sz w:val="22"/>
        </w:rPr>
        <w:sectPr w:rsidR="00852557">
          <w:type w:val="continuous"/>
          <w:pgSz w:w="11907" w:h="16840"/>
          <w:pgMar w:top="1418" w:right="1701" w:bottom="1418" w:left="1701" w:header="720" w:footer="720" w:gutter="0"/>
          <w:cols w:space="720"/>
        </w:sectPr>
      </w:pPr>
    </w:p>
    <w:p w:rsidR="001E641D" w:rsidRDefault="001E641D" w:rsidP="001E641D">
      <w:pPr>
        <w:pStyle w:val="Piedepgina"/>
        <w:tabs>
          <w:tab w:val="clear" w:pos="4419"/>
          <w:tab w:val="clear" w:pos="8838"/>
        </w:tabs>
        <w:outlineLvl w:val="0"/>
        <w:rPr>
          <w:sz w:val="22"/>
          <w:lang w:val="es-ES_tradnl"/>
        </w:rPr>
      </w:pPr>
      <w:r>
        <w:rPr>
          <w:sz w:val="22"/>
        </w:rPr>
        <w:lastRenderedPageBreak/>
        <w:t xml:space="preserve">En el mes bajo análisis, el </w:t>
      </w:r>
      <w:r>
        <w:rPr>
          <w:sz w:val="22"/>
          <w:lang w:val="es-ES_tradnl"/>
        </w:rPr>
        <w:t>saldo de créditos del sistema financiero bordeó los S/.4 593,8 millones, resultando mayor en 12,0 por ciento al de setiembre de 2011. Esto obedeció al incremento en las colocaciones de las empresas bancarias (15,5 por ciento) y de las entidades de microcrédito (5,7 por ciento).</w:t>
      </w:r>
    </w:p>
    <w:p w:rsidR="001E641D" w:rsidRDefault="001E641D" w:rsidP="001E641D">
      <w:pPr>
        <w:pStyle w:val="Piedepgina"/>
        <w:tabs>
          <w:tab w:val="clear" w:pos="4419"/>
          <w:tab w:val="clear" w:pos="8838"/>
        </w:tabs>
        <w:outlineLvl w:val="0"/>
        <w:rPr>
          <w:sz w:val="22"/>
          <w:lang w:val="es-ES_tradnl"/>
        </w:rPr>
      </w:pPr>
      <w:r>
        <w:rPr>
          <w:sz w:val="22"/>
          <w:lang w:val="es-ES_tradnl"/>
        </w:rPr>
        <w:lastRenderedPageBreak/>
        <w:t>Los créditos en moneda nacional representaron el 77,6 por ciento del total y observaron un crecimiento interanual del 13,6 por ciento, mientras que las colocaciones en moneda extranjera se expandieron en 6,7 por ciento.</w:t>
      </w:r>
    </w:p>
    <w:p w:rsidR="00CA42A6" w:rsidRDefault="00CA42A6" w:rsidP="001D5F9A">
      <w:pPr>
        <w:pStyle w:val="Piedepgina"/>
        <w:tabs>
          <w:tab w:val="clear" w:pos="4419"/>
          <w:tab w:val="clear" w:pos="8838"/>
        </w:tabs>
        <w:outlineLvl w:val="0"/>
        <w:rPr>
          <w:sz w:val="22"/>
          <w:lang w:val="es-ES_tradnl"/>
        </w:rPr>
      </w:pPr>
    </w:p>
    <w:p w:rsidR="00CA42A6" w:rsidRDefault="00CA42A6" w:rsidP="001D5F9A">
      <w:pPr>
        <w:pStyle w:val="Piedepgina"/>
        <w:tabs>
          <w:tab w:val="clear" w:pos="4419"/>
          <w:tab w:val="clear" w:pos="8838"/>
        </w:tabs>
        <w:outlineLvl w:val="0"/>
        <w:rPr>
          <w:sz w:val="22"/>
          <w:lang w:val="es-ES_tradnl"/>
        </w:rPr>
      </w:pPr>
    </w:p>
    <w:p w:rsidR="00CA42A6" w:rsidRDefault="00CA42A6" w:rsidP="001D5F9A">
      <w:pPr>
        <w:pStyle w:val="Piedepgina"/>
        <w:tabs>
          <w:tab w:val="clear" w:pos="4419"/>
          <w:tab w:val="clear" w:pos="8838"/>
        </w:tabs>
        <w:outlineLvl w:val="0"/>
        <w:rPr>
          <w:sz w:val="22"/>
        </w:rPr>
        <w:sectPr w:rsidR="00CA42A6" w:rsidSect="006A54C0">
          <w:type w:val="continuous"/>
          <w:pgSz w:w="11907" w:h="16840"/>
          <w:pgMar w:top="1418" w:right="1701" w:bottom="1418" w:left="1701" w:header="720" w:footer="720" w:gutter="0"/>
          <w:cols w:num="2" w:space="720"/>
        </w:sectPr>
      </w:pPr>
    </w:p>
    <w:p w:rsidR="006A54C0" w:rsidRDefault="003824C2" w:rsidP="00AC3F0F">
      <w:pPr>
        <w:pStyle w:val="Piedepgina"/>
        <w:tabs>
          <w:tab w:val="clear" w:pos="4419"/>
          <w:tab w:val="clear" w:pos="8838"/>
        </w:tabs>
        <w:jc w:val="center"/>
        <w:outlineLvl w:val="0"/>
        <w:rPr>
          <w:sz w:val="22"/>
        </w:rPr>
      </w:pPr>
      <w:r w:rsidRPr="0062037D">
        <w:rPr>
          <w:sz w:val="22"/>
          <w:lang w:val="es-ES_tradnl"/>
        </w:rPr>
        <w:object w:dxaOrig="5982" w:dyaOrig="4467">
          <v:shape id="_x0000_i1069" type="#_x0000_t75" style="width:301.5pt;height:211.5pt" o:ole="">
            <v:imagedata r:id="rId144" o:title=""/>
          </v:shape>
          <o:OLEObject Type="Embed" ProgID="Excel.Sheet.12" ShapeID="_x0000_i1069" DrawAspect="Content" ObjectID="_1415194686" r:id="rId145"/>
        </w:object>
      </w:r>
    </w:p>
    <w:p w:rsidR="001308C6" w:rsidRDefault="001308C6" w:rsidP="00AC3F0F">
      <w:pPr>
        <w:pStyle w:val="Piedepgina"/>
        <w:tabs>
          <w:tab w:val="clear" w:pos="4419"/>
          <w:tab w:val="clear" w:pos="8838"/>
        </w:tabs>
        <w:jc w:val="center"/>
        <w:outlineLvl w:val="0"/>
        <w:rPr>
          <w:sz w:val="22"/>
        </w:rPr>
        <w:sectPr w:rsidR="001308C6" w:rsidSect="001D5F9A">
          <w:type w:val="continuous"/>
          <w:pgSz w:w="11907" w:h="16840"/>
          <w:pgMar w:top="1418" w:right="1701" w:bottom="1418" w:left="1701" w:header="720" w:footer="720" w:gutter="0"/>
          <w:cols w:space="720"/>
        </w:sectPr>
      </w:pPr>
    </w:p>
    <w:p w:rsidR="00EC6528" w:rsidRDefault="00EC6528" w:rsidP="001D5F9A">
      <w:pPr>
        <w:pStyle w:val="Piedepgina"/>
        <w:tabs>
          <w:tab w:val="clear" w:pos="4419"/>
          <w:tab w:val="clear" w:pos="8838"/>
        </w:tabs>
        <w:outlineLvl w:val="0"/>
        <w:rPr>
          <w:sz w:val="22"/>
        </w:rPr>
        <w:sectPr w:rsidR="00EC6528" w:rsidSect="00B225F2">
          <w:type w:val="continuous"/>
          <w:pgSz w:w="11907" w:h="16840"/>
          <w:pgMar w:top="1418" w:right="1701" w:bottom="1418" w:left="1701" w:header="720" w:footer="720" w:gutter="0"/>
          <w:cols w:num="2" w:space="720"/>
        </w:sectPr>
      </w:pPr>
    </w:p>
    <w:p w:rsidR="001E641D" w:rsidRDefault="001E641D" w:rsidP="001E641D">
      <w:pPr>
        <w:pStyle w:val="Piedepgina"/>
        <w:tabs>
          <w:tab w:val="clear" w:pos="4419"/>
          <w:tab w:val="clear" w:pos="8838"/>
        </w:tabs>
        <w:outlineLvl w:val="0"/>
        <w:rPr>
          <w:sz w:val="22"/>
        </w:rPr>
      </w:pPr>
      <w:r>
        <w:rPr>
          <w:sz w:val="22"/>
        </w:rPr>
        <w:lastRenderedPageBreak/>
        <w:t xml:space="preserve">El Banco Crédito registró la mayor participación (20,3 por ciento) en el saldo total de colocaciones, siendo secundado por el Banco Continental (19,7 por ciento) y </w:t>
      </w:r>
      <w:smartTag w:uri="urn:schemas-microsoft-com:office:smarttags" w:element="PersonName">
        <w:smartTagPr>
          <w:attr w:name="ProductID" w:val="la Caja"/>
        </w:smartTagPr>
        <w:r>
          <w:rPr>
            <w:sz w:val="22"/>
          </w:rPr>
          <w:t xml:space="preserve">la </w:t>
        </w:r>
        <w:r>
          <w:rPr>
            <w:sz w:val="22"/>
          </w:rPr>
          <w:lastRenderedPageBreak/>
          <w:t>Caja</w:t>
        </w:r>
      </w:smartTag>
      <w:r>
        <w:rPr>
          <w:sz w:val="22"/>
        </w:rPr>
        <w:t xml:space="preserve"> Municipal de Sullana (9,7 por ciento). Estas tres entidades representaron, conjuntamente, el 49,7 por ciento de los créditos del sistema financiero  en Piura.</w:t>
      </w:r>
    </w:p>
    <w:p w:rsidR="006B253D" w:rsidRDefault="006B253D" w:rsidP="001317A0">
      <w:pPr>
        <w:pStyle w:val="Piedepgina"/>
        <w:tabs>
          <w:tab w:val="clear" w:pos="4419"/>
          <w:tab w:val="clear" w:pos="8838"/>
        </w:tabs>
        <w:outlineLvl w:val="0"/>
        <w:rPr>
          <w:sz w:val="22"/>
        </w:rPr>
        <w:sectPr w:rsidR="006B253D" w:rsidSect="006B253D">
          <w:type w:val="continuous"/>
          <w:pgSz w:w="11907" w:h="16840"/>
          <w:pgMar w:top="1418" w:right="1701" w:bottom="1418" w:left="1701" w:header="720" w:footer="720" w:gutter="0"/>
          <w:cols w:num="2" w:space="720"/>
        </w:sectPr>
      </w:pPr>
    </w:p>
    <w:p w:rsidR="001317A0" w:rsidRDefault="001317A0" w:rsidP="001317A0">
      <w:pPr>
        <w:pStyle w:val="Piedepgina"/>
        <w:tabs>
          <w:tab w:val="clear" w:pos="4419"/>
          <w:tab w:val="clear" w:pos="8838"/>
        </w:tabs>
        <w:outlineLvl w:val="0"/>
        <w:rPr>
          <w:sz w:val="22"/>
        </w:rPr>
      </w:pPr>
    </w:p>
    <w:p w:rsidR="00234A64" w:rsidRDefault="00234A64">
      <w:pPr>
        <w:pStyle w:val="Piedepgina"/>
        <w:tabs>
          <w:tab w:val="clear" w:pos="4419"/>
          <w:tab w:val="clear" w:pos="8838"/>
        </w:tabs>
        <w:outlineLvl w:val="0"/>
        <w:rPr>
          <w:color w:val="FF0000"/>
          <w:sz w:val="22"/>
        </w:rPr>
      </w:pPr>
    </w:p>
    <w:p w:rsidR="00234A64" w:rsidRDefault="00234A64">
      <w:pPr>
        <w:pStyle w:val="Piedepgina"/>
        <w:tabs>
          <w:tab w:val="clear" w:pos="4419"/>
          <w:tab w:val="clear" w:pos="8838"/>
        </w:tabs>
        <w:outlineLvl w:val="0"/>
        <w:rPr>
          <w:color w:val="FF0000"/>
          <w:sz w:val="22"/>
        </w:rPr>
        <w:sectPr w:rsidR="00234A64" w:rsidSect="00804B84">
          <w:type w:val="continuous"/>
          <w:pgSz w:w="11907" w:h="16840"/>
          <w:pgMar w:top="1418" w:right="1701" w:bottom="1418" w:left="1701" w:header="720" w:footer="720" w:gutter="0"/>
          <w:cols w:num="2" w:space="720"/>
        </w:sectPr>
      </w:pPr>
    </w:p>
    <w:p w:rsidR="00852557" w:rsidRDefault="00A667B9">
      <w:pPr>
        <w:pStyle w:val="Piedepgina"/>
        <w:tabs>
          <w:tab w:val="clear" w:pos="4419"/>
          <w:tab w:val="clear" w:pos="8838"/>
        </w:tabs>
        <w:jc w:val="center"/>
        <w:outlineLvl w:val="0"/>
        <w:rPr>
          <w:color w:val="FF0000"/>
          <w:sz w:val="22"/>
        </w:rPr>
      </w:pPr>
      <w:r w:rsidRPr="0062037D">
        <w:rPr>
          <w:color w:val="FF0000"/>
          <w:sz w:val="22"/>
        </w:rPr>
        <w:object w:dxaOrig="5982" w:dyaOrig="8497">
          <v:shape id="_x0000_i1070" type="#_x0000_t75" style="width:284.25pt;height:357pt" o:ole="">
            <v:imagedata r:id="rId146" o:title=""/>
          </v:shape>
          <o:OLEObject Type="Embed" ProgID="Excel.Sheet.12" ShapeID="_x0000_i1070" DrawAspect="Content" ObjectID="_1415194687" r:id="rId147"/>
        </w:object>
      </w:r>
    </w:p>
    <w:p w:rsidR="00852557" w:rsidRDefault="00852557">
      <w:pPr>
        <w:pStyle w:val="Piedepgina"/>
        <w:tabs>
          <w:tab w:val="clear" w:pos="4419"/>
          <w:tab w:val="clear" w:pos="8838"/>
        </w:tabs>
        <w:jc w:val="center"/>
        <w:outlineLvl w:val="0"/>
        <w:rPr>
          <w:color w:val="FF0000"/>
          <w:sz w:val="22"/>
        </w:rPr>
        <w:sectPr w:rsidR="00852557">
          <w:type w:val="continuous"/>
          <w:pgSz w:w="11907" w:h="16840"/>
          <w:pgMar w:top="1418" w:right="1701" w:bottom="1418" w:left="1701" w:header="720" w:footer="720" w:gutter="0"/>
          <w:cols w:space="720"/>
        </w:sectPr>
      </w:pPr>
    </w:p>
    <w:p w:rsidR="00547AA1" w:rsidRDefault="00547AA1">
      <w:pPr>
        <w:pStyle w:val="Textoindependiente"/>
        <w:rPr>
          <w:rFonts w:ascii="Times New Roman" w:hAnsi="Times New Roman"/>
          <w:sz w:val="22"/>
          <w:szCs w:val="22"/>
        </w:rPr>
      </w:pPr>
    </w:p>
    <w:p w:rsidR="00333A50" w:rsidRDefault="00333A50">
      <w:pPr>
        <w:pStyle w:val="Textoindependiente"/>
        <w:rPr>
          <w:rFonts w:ascii="Times New Roman" w:hAnsi="Times New Roman"/>
          <w:sz w:val="22"/>
          <w:szCs w:val="22"/>
        </w:rPr>
        <w:sectPr w:rsidR="00333A50">
          <w:type w:val="continuous"/>
          <w:pgSz w:w="11907" w:h="16840"/>
          <w:pgMar w:top="1418" w:right="1701" w:bottom="1418" w:left="1701" w:header="720" w:footer="720" w:gutter="0"/>
          <w:cols w:space="720"/>
        </w:sectPr>
      </w:pPr>
    </w:p>
    <w:p w:rsidR="001E641D" w:rsidRDefault="001E641D" w:rsidP="001E641D">
      <w:pPr>
        <w:pStyle w:val="Textoindependiente"/>
        <w:rPr>
          <w:rFonts w:ascii="Times New Roman" w:hAnsi="Times New Roman"/>
          <w:sz w:val="22"/>
          <w:szCs w:val="22"/>
        </w:rPr>
      </w:pPr>
      <w:r>
        <w:rPr>
          <w:rFonts w:ascii="Times New Roman" w:hAnsi="Times New Roman"/>
          <w:sz w:val="22"/>
          <w:szCs w:val="22"/>
        </w:rPr>
        <w:lastRenderedPageBreak/>
        <w:t xml:space="preserve">En setiembre, el saldo de créditos superó al de depósitos en S/.2 245,7 millones; lo que equivalió al 95,6 por ciento más. </w:t>
      </w:r>
    </w:p>
    <w:p w:rsidR="001E641D" w:rsidRDefault="001E641D" w:rsidP="001E641D">
      <w:pPr>
        <w:pStyle w:val="Textoindependiente"/>
        <w:rPr>
          <w:rFonts w:ascii="Times New Roman" w:hAnsi="Times New Roman"/>
          <w:sz w:val="22"/>
          <w:szCs w:val="22"/>
        </w:rPr>
        <w:sectPr w:rsidR="001E641D" w:rsidSect="007B2C84">
          <w:type w:val="continuous"/>
          <w:pgSz w:w="11907" w:h="16840"/>
          <w:pgMar w:top="1418" w:right="1701" w:bottom="1418" w:left="1701" w:header="720" w:footer="720" w:gutter="0"/>
          <w:cols w:num="2" w:space="720"/>
        </w:sectPr>
      </w:pPr>
      <w:r>
        <w:rPr>
          <w:rFonts w:ascii="Times New Roman" w:hAnsi="Times New Roman"/>
          <w:sz w:val="22"/>
          <w:szCs w:val="22"/>
          <w:highlight w:val="yellow"/>
        </w:rPr>
        <w:br w:type="column"/>
      </w:r>
      <w:r w:rsidRPr="00921616">
        <w:rPr>
          <w:rFonts w:ascii="Times New Roman" w:hAnsi="Times New Roman"/>
          <w:sz w:val="22"/>
          <w:szCs w:val="22"/>
        </w:rPr>
        <w:lastRenderedPageBreak/>
        <w:t>Por tipo de crédito,</w:t>
      </w:r>
      <w:r w:rsidRPr="00B91ED2">
        <w:rPr>
          <w:rFonts w:ascii="Times New Roman" w:hAnsi="Times New Roman"/>
          <w:sz w:val="22"/>
          <w:szCs w:val="22"/>
        </w:rPr>
        <w:t xml:space="preserve"> </w:t>
      </w:r>
      <w:r>
        <w:rPr>
          <w:rFonts w:ascii="Times New Roman" w:hAnsi="Times New Roman"/>
          <w:sz w:val="22"/>
          <w:szCs w:val="22"/>
        </w:rPr>
        <w:t>destacan los de consumo</w:t>
      </w:r>
      <w:r w:rsidR="00921616">
        <w:rPr>
          <w:rFonts w:ascii="Times New Roman" w:hAnsi="Times New Roman"/>
          <w:sz w:val="22"/>
          <w:szCs w:val="22"/>
        </w:rPr>
        <w:t xml:space="preserve"> (34,0 por ciento del total), pero los hipotecarios registraron el mayor crecimiento interanual (24,7 por ciento).</w:t>
      </w:r>
    </w:p>
    <w:p w:rsidR="006B253D" w:rsidRDefault="006B253D" w:rsidP="006B253D">
      <w:pPr>
        <w:pStyle w:val="Textoindependiente"/>
        <w:rPr>
          <w:rFonts w:ascii="Times New Roman" w:hAnsi="Times New Roman"/>
          <w:sz w:val="22"/>
          <w:szCs w:val="22"/>
        </w:rPr>
        <w:sectPr w:rsidR="006B253D" w:rsidSect="001308C6">
          <w:type w:val="continuous"/>
          <w:pgSz w:w="11907" w:h="16840"/>
          <w:pgMar w:top="1418" w:right="1701" w:bottom="1418" w:left="1701" w:header="720" w:footer="720" w:gutter="0"/>
          <w:cols w:num="2" w:space="720"/>
        </w:sectPr>
      </w:pPr>
    </w:p>
    <w:p w:rsidR="009D31BD" w:rsidRDefault="00A83266" w:rsidP="00CA42A6">
      <w:pPr>
        <w:pStyle w:val="Textoindependiente"/>
        <w:jc w:val="center"/>
        <w:rPr>
          <w:rFonts w:ascii="Times New Roman" w:hAnsi="Times New Roman"/>
          <w:sz w:val="22"/>
          <w:szCs w:val="22"/>
        </w:rPr>
        <w:sectPr w:rsidR="009D31BD" w:rsidSect="009D31BD">
          <w:type w:val="continuous"/>
          <w:pgSz w:w="11907" w:h="16840"/>
          <w:pgMar w:top="1418" w:right="1701" w:bottom="1418" w:left="1701" w:header="720" w:footer="720" w:gutter="0"/>
          <w:cols w:space="720"/>
        </w:sectPr>
      </w:pPr>
      <w:r w:rsidRPr="00A83266">
        <w:rPr>
          <w:rFonts w:ascii="Times New Roman" w:hAnsi="Times New Roman"/>
          <w:noProof/>
        </w:rPr>
        <w:lastRenderedPageBreak/>
        <w:pict>
          <v:shape id="_x0000_s410229" type="#_x0000_t75" style="position:absolute;left:0;text-align:left;margin-left:58.1pt;margin-top:4.8pt;width:308.1pt;height:215.1pt;z-index:251794944">
            <v:imagedata r:id="rId148" o:title=""/>
            <w10:wrap type="square"/>
          </v:shape>
          <o:OLEObject Type="Embed" ProgID="Excel.Sheet.8" ShapeID="_x0000_s410229" DrawAspect="Content" ObjectID="_1415194694" r:id="rId149"/>
        </w:pict>
      </w:r>
    </w:p>
    <w:p w:rsidR="001E641D" w:rsidRDefault="001E641D" w:rsidP="001E641D">
      <w:pPr>
        <w:pStyle w:val="Textoindependiente"/>
        <w:rPr>
          <w:rFonts w:ascii="Times New Roman" w:hAnsi="Times New Roman"/>
          <w:sz w:val="22"/>
          <w:szCs w:val="22"/>
        </w:rPr>
      </w:pPr>
      <w:r w:rsidRPr="008261B2">
        <w:rPr>
          <w:rFonts w:ascii="Times New Roman" w:hAnsi="Times New Roman"/>
          <w:sz w:val="22"/>
          <w:szCs w:val="22"/>
        </w:rPr>
        <w:lastRenderedPageBreak/>
        <w:t>En cuanto a la cartera pesada, ésta se ubicó en 4,2 por ciento, como porcentaje de las colocaciones brutas, resultando mayor</w:t>
      </w:r>
      <w:r>
        <w:rPr>
          <w:rFonts w:ascii="Times New Roman" w:hAnsi="Times New Roman"/>
          <w:sz w:val="22"/>
          <w:szCs w:val="22"/>
        </w:rPr>
        <w:t xml:space="preserve"> en 0,3 </w:t>
      </w:r>
      <w:r>
        <w:rPr>
          <w:rFonts w:ascii="Times New Roman" w:hAnsi="Times New Roman"/>
          <w:sz w:val="22"/>
          <w:szCs w:val="22"/>
        </w:rPr>
        <w:lastRenderedPageBreak/>
        <w:t>puntos porcentuales a la morosidad de setiembre del año anterior.</w:t>
      </w:r>
    </w:p>
    <w:p w:rsidR="006B253D" w:rsidRDefault="006B253D" w:rsidP="001308C6">
      <w:pPr>
        <w:pStyle w:val="Textoindependiente"/>
        <w:rPr>
          <w:rFonts w:ascii="Times New Roman" w:hAnsi="Times New Roman"/>
          <w:sz w:val="22"/>
          <w:szCs w:val="22"/>
        </w:rPr>
        <w:sectPr w:rsidR="006B253D" w:rsidSect="001308C6">
          <w:headerReference w:type="default" r:id="rId150"/>
          <w:footerReference w:type="default" r:id="rId151"/>
          <w:type w:val="continuous"/>
          <w:pgSz w:w="12240" w:h="15840"/>
          <w:pgMar w:top="1417" w:right="1701" w:bottom="1417" w:left="1701" w:header="708" w:footer="708" w:gutter="0"/>
          <w:cols w:num="2" w:space="709"/>
          <w:docGrid w:linePitch="360"/>
        </w:sectPr>
      </w:pPr>
    </w:p>
    <w:p w:rsidR="003217DC" w:rsidRDefault="003217DC" w:rsidP="00387758">
      <w:pPr>
        <w:pStyle w:val="Textoindependiente"/>
        <w:rPr>
          <w:rFonts w:ascii="Times New Roman" w:hAnsi="Times New Roman"/>
          <w:sz w:val="22"/>
          <w:szCs w:val="22"/>
        </w:rPr>
        <w:sectPr w:rsidR="003217DC" w:rsidSect="006F6758">
          <w:headerReference w:type="default" r:id="rId152"/>
          <w:footerReference w:type="default" r:id="rId153"/>
          <w:type w:val="continuous"/>
          <w:pgSz w:w="12240" w:h="15840"/>
          <w:pgMar w:top="1417" w:right="1701" w:bottom="1417" w:left="1701" w:header="708" w:footer="708" w:gutter="0"/>
          <w:cols w:num="2" w:space="709"/>
          <w:docGrid w:linePitch="360"/>
        </w:sectPr>
      </w:pPr>
    </w:p>
    <w:p w:rsidR="00234A64" w:rsidRDefault="009A7C2F" w:rsidP="00234A64">
      <w:pPr>
        <w:pStyle w:val="Piedepgina"/>
        <w:tabs>
          <w:tab w:val="clear" w:pos="4419"/>
          <w:tab w:val="clear" w:pos="8838"/>
        </w:tabs>
        <w:outlineLvl w:val="0"/>
        <w:rPr>
          <w:sz w:val="22"/>
          <w:szCs w:val="22"/>
        </w:rPr>
      </w:pPr>
      <w:r>
        <w:rPr>
          <w:sz w:val="22"/>
          <w:szCs w:val="22"/>
        </w:rPr>
        <w:lastRenderedPageBreak/>
        <w:t xml:space="preserve"> </w:t>
      </w:r>
    </w:p>
    <w:p w:rsidR="00A02526" w:rsidRDefault="00A02526">
      <w:pPr>
        <w:pStyle w:val="Textoindependiente"/>
        <w:jc w:val="center"/>
        <w:rPr>
          <w:color w:val="FF0000"/>
          <w:sz w:val="22"/>
        </w:rPr>
      </w:pPr>
    </w:p>
    <w:p w:rsidR="00A02526" w:rsidRDefault="00A02526">
      <w:pPr>
        <w:pStyle w:val="Textoindependiente"/>
        <w:jc w:val="center"/>
        <w:rPr>
          <w:color w:val="FF0000"/>
          <w:sz w:val="22"/>
        </w:rPr>
        <w:sectPr w:rsidR="00A02526" w:rsidSect="00A02526">
          <w:headerReference w:type="default" r:id="rId154"/>
          <w:footerReference w:type="default" r:id="rId155"/>
          <w:type w:val="continuous"/>
          <w:pgSz w:w="12240" w:h="15840"/>
          <w:pgMar w:top="1417" w:right="1701" w:bottom="1417" w:left="1701" w:header="708" w:footer="708" w:gutter="0"/>
          <w:cols w:num="2" w:space="720"/>
          <w:docGrid w:linePitch="360"/>
        </w:sectPr>
      </w:pPr>
    </w:p>
    <w:p w:rsidR="00234A64" w:rsidRDefault="001E641D" w:rsidP="00C817CF">
      <w:pPr>
        <w:pStyle w:val="Textoindependiente"/>
        <w:ind w:left="1587"/>
        <w:rPr>
          <w:color w:val="FF0000"/>
          <w:sz w:val="22"/>
        </w:rPr>
        <w:sectPr w:rsidR="00234A64" w:rsidSect="00234A64">
          <w:type w:val="continuous"/>
          <w:pgSz w:w="12240" w:h="15840"/>
          <w:pgMar w:top="1417" w:right="1701" w:bottom="1417" w:left="1701" w:header="708" w:footer="708" w:gutter="0"/>
          <w:cols w:space="720"/>
          <w:docGrid w:linePitch="360"/>
        </w:sectPr>
      </w:pPr>
      <w:r w:rsidRPr="0062037D">
        <w:rPr>
          <w:color w:val="FF0000"/>
          <w:sz w:val="22"/>
        </w:rPr>
        <w:object w:dxaOrig="5982" w:dyaOrig="4251">
          <v:shape id="_x0000_i1064" type="#_x0000_t75" style="width:299.25pt;height:212.25pt" o:ole="">
            <v:imagedata r:id="rId156" o:title=""/>
          </v:shape>
          <o:OLEObject Type="Embed" ProgID="Excel.Sheet.12" ShapeID="_x0000_i1064" DrawAspect="Content" ObjectID="_1415194688" r:id="rId157"/>
        </w:object>
      </w:r>
    </w:p>
    <w:p w:rsidR="00852557" w:rsidRDefault="00852557">
      <w:pPr>
        <w:pStyle w:val="Textoindependiente"/>
        <w:jc w:val="center"/>
        <w:rPr>
          <w:color w:val="FF0000"/>
          <w:sz w:val="22"/>
        </w:rPr>
      </w:pPr>
    </w:p>
    <w:p w:rsidR="00A02526" w:rsidRDefault="00A02526" w:rsidP="00A02526">
      <w:pPr>
        <w:pStyle w:val="Textoindependiente"/>
        <w:rPr>
          <w:color w:val="FF0000"/>
          <w:sz w:val="22"/>
        </w:rPr>
      </w:pPr>
    </w:p>
    <w:p w:rsidR="003748DF" w:rsidRDefault="003748DF" w:rsidP="00A02526">
      <w:pPr>
        <w:pStyle w:val="Textoindependiente"/>
        <w:rPr>
          <w:color w:val="FF0000"/>
          <w:sz w:val="22"/>
        </w:rPr>
      </w:pPr>
    </w:p>
    <w:p w:rsidR="003748DF" w:rsidRDefault="003748DF" w:rsidP="00A02526">
      <w:pPr>
        <w:pStyle w:val="Textoindependiente"/>
        <w:rPr>
          <w:color w:val="FF0000"/>
          <w:sz w:val="22"/>
        </w:rPr>
        <w:sectPr w:rsidR="003748DF">
          <w:type w:val="continuous"/>
          <w:pgSz w:w="12240" w:h="15840"/>
          <w:pgMar w:top="1417" w:right="1701" w:bottom="1417" w:left="1701" w:header="708" w:footer="708" w:gutter="0"/>
          <w:cols w:num="2" w:space="720"/>
          <w:docGrid w:linePitch="360"/>
        </w:sectPr>
      </w:pPr>
    </w:p>
    <w:p w:rsidR="00A02526" w:rsidRPr="00E00938" w:rsidRDefault="00A02526" w:rsidP="00A02526">
      <w:pPr>
        <w:pStyle w:val="Piedepgina"/>
        <w:tabs>
          <w:tab w:val="clear" w:pos="4419"/>
          <w:tab w:val="clear" w:pos="8838"/>
        </w:tabs>
        <w:jc w:val="left"/>
        <w:outlineLvl w:val="0"/>
        <w:rPr>
          <w:b/>
          <w:bCs/>
          <w:sz w:val="22"/>
        </w:rPr>
      </w:pPr>
      <w:r w:rsidRPr="00807AEC">
        <w:rPr>
          <w:b/>
          <w:bCs/>
          <w:sz w:val="22"/>
        </w:rPr>
        <w:lastRenderedPageBreak/>
        <w:t xml:space="preserve">5.3. </w:t>
      </w:r>
      <w:r w:rsidRPr="00763B0E">
        <w:rPr>
          <w:b/>
          <w:bCs/>
          <w:sz w:val="22"/>
        </w:rPr>
        <w:t>Crédito a la</w:t>
      </w:r>
      <w:r w:rsidRPr="00807AEC">
        <w:rPr>
          <w:b/>
          <w:bCs/>
          <w:sz w:val="22"/>
        </w:rPr>
        <w:t xml:space="preserve"> pequeña y microempresa</w:t>
      </w:r>
    </w:p>
    <w:p w:rsidR="00A02526" w:rsidRPr="00E00938" w:rsidRDefault="00A02526" w:rsidP="00A02526">
      <w:pPr>
        <w:pStyle w:val="Textoindependiente"/>
        <w:rPr>
          <w:rFonts w:ascii="Times New Roman" w:hAnsi="Times New Roman"/>
          <w:b/>
          <w:bCs/>
          <w:sz w:val="22"/>
        </w:rPr>
        <w:sectPr w:rsidR="00A02526" w:rsidRPr="00E00938">
          <w:type w:val="continuous"/>
          <w:pgSz w:w="12240" w:h="15840"/>
          <w:pgMar w:top="1417" w:right="1701" w:bottom="1417" w:left="1701" w:header="708" w:footer="708" w:gutter="0"/>
          <w:cols w:space="709"/>
          <w:docGrid w:linePitch="360"/>
        </w:sectPr>
      </w:pPr>
    </w:p>
    <w:p w:rsidR="00A02526" w:rsidRPr="00E00938" w:rsidRDefault="00A02526" w:rsidP="00A02526">
      <w:pPr>
        <w:pStyle w:val="Textoindependiente"/>
        <w:rPr>
          <w:rFonts w:ascii="Times New Roman" w:hAnsi="Times New Roman"/>
          <w:b/>
          <w:bCs/>
        </w:rPr>
      </w:pPr>
      <w:r w:rsidRPr="00E00938">
        <w:rPr>
          <w:rFonts w:ascii="Times New Roman" w:hAnsi="Times New Roman"/>
          <w:b/>
          <w:bCs/>
        </w:rPr>
        <w:lastRenderedPageBreak/>
        <w:t xml:space="preserve">      </w:t>
      </w:r>
    </w:p>
    <w:p w:rsidR="00A02526" w:rsidRPr="00E00938" w:rsidRDefault="00A02526" w:rsidP="00A02526">
      <w:pPr>
        <w:pStyle w:val="Textoindependiente"/>
        <w:rPr>
          <w:rFonts w:ascii="Times New Roman" w:hAnsi="Times New Roman"/>
          <w:b/>
          <w:bCs/>
          <w:color w:val="FF0000"/>
        </w:rPr>
        <w:sectPr w:rsidR="00A02526" w:rsidRPr="00E00938">
          <w:type w:val="continuous"/>
          <w:pgSz w:w="12240" w:h="15840"/>
          <w:pgMar w:top="1417" w:right="1701" w:bottom="1417" w:left="1701" w:header="708" w:footer="708" w:gutter="0"/>
          <w:cols w:num="2" w:space="709" w:equalWidth="0">
            <w:col w:w="4059" w:space="720"/>
            <w:col w:w="4059"/>
          </w:cols>
          <w:docGrid w:linePitch="360"/>
        </w:sectPr>
      </w:pPr>
    </w:p>
    <w:p w:rsidR="006B253D" w:rsidRDefault="00C6475E" w:rsidP="00807AEC">
      <w:pPr>
        <w:pStyle w:val="Textoindependiente"/>
        <w:rPr>
          <w:rFonts w:ascii="Times New Roman" w:hAnsi="Times New Roman"/>
          <w:sz w:val="22"/>
          <w:szCs w:val="24"/>
          <w:lang w:val="es-ES"/>
        </w:rPr>
      </w:pPr>
      <w:r>
        <w:rPr>
          <w:rFonts w:ascii="Times New Roman" w:hAnsi="Times New Roman"/>
          <w:sz w:val="22"/>
          <w:szCs w:val="24"/>
          <w:lang w:val="es-ES"/>
        </w:rPr>
        <w:lastRenderedPageBreak/>
        <w:t xml:space="preserve">En </w:t>
      </w:r>
      <w:r w:rsidR="00921616">
        <w:rPr>
          <w:rFonts w:ascii="Times New Roman" w:hAnsi="Times New Roman"/>
          <w:sz w:val="22"/>
          <w:szCs w:val="24"/>
          <w:lang w:val="es-ES"/>
        </w:rPr>
        <w:t>setiembre</w:t>
      </w:r>
      <w:r>
        <w:rPr>
          <w:rFonts w:ascii="Times New Roman" w:hAnsi="Times New Roman"/>
          <w:sz w:val="22"/>
          <w:szCs w:val="24"/>
          <w:lang w:val="es-ES"/>
        </w:rPr>
        <w:t>, e</w:t>
      </w:r>
      <w:r w:rsidR="00807AEC">
        <w:rPr>
          <w:rFonts w:ascii="Times New Roman" w:hAnsi="Times New Roman"/>
          <w:sz w:val="22"/>
          <w:szCs w:val="24"/>
          <w:lang w:val="es-ES"/>
        </w:rPr>
        <w:t xml:space="preserve">l </w:t>
      </w:r>
      <w:r w:rsidR="00807AEC" w:rsidRPr="00C34F16">
        <w:rPr>
          <w:rFonts w:ascii="Times New Roman" w:hAnsi="Times New Roman"/>
          <w:sz w:val="22"/>
          <w:szCs w:val="24"/>
          <w:lang w:val="es-ES"/>
        </w:rPr>
        <w:t>crédito otorgado a la pequeña y microempresa bordeó</w:t>
      </w:r>
      <w:r w:rsidR="00807AEC">
        <w:rPr>
          <w:rFonts w:ascii="Times New Roman" w:hAnsi="Times New Roman"/>
          <w:sz w:val="22"/>
          <w:szCs w:val="24"/>
          <w:lang w:val="es-ES"/>
        </w:rPr>
        <w:t xml:space="preserve"> un saldo de S/.</w:t>
      </w:r>
      <w:r w:rsidR="00807AEC" w:rsidRPr="00C6475E">
        <w:rPr>
          <w:rFonts w:ascii="Times New Roman" w:hAnsi="Times New Roman"/>
          <w:sz w:val="22"/>
          <w:szCs w:val="24"/>
          <w:lang w:val="es-ES"/>
        </w:rPr>
        <w:t xml:space="preserve">1 </w:t>
      </w:r>
      <w:r w:rsidRPr="00C6475E">
        <w:rPr>
          <w:rFonts w:ascii="Times New Roman" w:hAnsi="Times New Roman"/>
          <w:sz w:val="22"/>
          <w:szCs w:val="24"/>
          <w:lang w:val="es-ES"/>
        </w:rPr>
        <w:t>4</w:t>
      </w:r>
      <w:r w:rsidR="00763B0E">
        <w:rPr>
          <w:rFonts w:ascii="Times New Roman" w:hAnsi="Times New Roman"/>
          <w:sz w:val="22"/>
          <w:szCs w:val="24"/>
          <w:lang w:val="es-ES"/>
        </w:rPr>
        <w:t>54</w:t>
      </w:r>
      <w:r w:rsidR="00807AEC" w:rsidRPr="00C6475E">
        <w:rPr>
          <w:rFonts w:ascii="Times New Roman" w:hAnsi="Times New Roman"/>
          <w:sz w:val="22"/>
          <w:szCs w:val="24"/>
          <w:lang w:val="es-ES"/>
        </w:rPr>
        <w:t>,</w:t>
      </w:r>
      <w:r w:rsidR="000F6330">
        <w:rPr>
          <w:rFonts w:ascii="Times New Roman" w:hAnsi="Times New Roman"/>
          <w:sz w:val="22"/>
          <w:szCs w:val="24"/>
          <w:lang w:val="es-ES"/>
        </w:rPr>
        <w:t>8</w:t>
      </w:r>
      <w:r w:rsidR="00807AEC">
        <w:rPr>
          <w:rFonts w:ascii="Times New Roman" w:hAnsi="Times New Roman"/>
          <w:sz w:val="22"/>
          <w:szCs w:val="24"/>
          <w:lang w:val="es-ES"/>
        </w:rPr>
        <w:t xml:space="preserve"> millones</w:t>
      </w:r>
      <w:r>
        <w:rPr>
          <w:rFonts w:ascii="Times New Roman" w:hAnsi="Times New Roman"/>
          <w:sz w:val="22"/>
          <w:szCs w:val="24"/>
          <w:lang w:val="es-ES"/>
        </w:rPr>
        <w:t>,</w:t>
      </w:r>
      <w:r w:rsidR="00807AEC">
        <w:rPr>
          <w:rFonts w:ascii="Times New Roman" w:hAnsi="Times New Roman"/>
          <w:sz w:val="22"/>
          <w:szCs w:val="24"/>
          <w:lang w:val="es-ES"/>
        </w:rPr>
        <w:t xml:space="preserve"> resultando mayor en </w:t>
      </w:r>
      <w:r w:rsidR="00763B0E">
        <w:rPr>
          <w:rFonts w:ascii="Times New Roman" w:hAnsi="Times New Roman"/>
          <w:sz w:val="22"/>
          <w:szCs w:val="24"/>
          <w:lang w:val="es-ES"/>
        </w:rPr>
        <w:t>5</w:t>
      </w:r>
      <w:r w:rsidR="00807AEC">
        <w:rPr>
          <w:rFonts w:ascii="Times New Roman" w:hAnsi="Times New Roman"/>
          <w:sz w:val="22"/>
          <w:szCs w:val="24"/>
          <w:lang w:val="es-ES"/>
        </w:rPr>
        <w:t>,</w:t>
      </w:r>
      <w:r w:rsidR="00763B0E">
        <w:rPr>
          <w:rFonts w:ascii="Times New Roman" w:hAnsi="Times New Roman"/>
          <w:sz w:val="22"/>
          <w:szCs w:val="24"/>
          <w:lang w:val="es-ES"/>
        </w:rPr>
        <w:t>5</w:t>
      </w:r>
      <w:r w:rsidR="00807AEC">
        <w:rPr>
          <w:rFonts w:ascii="Times New Roman" w:hAnsi="Times New Roman"/>
          <w:sz w:val="22"/>
          <w:szCs w:val="24"/>
          <w:lang w:val="es-ES"/>
        </w:rPr>
        <w:t xml:space="preserve"> por ciento al registrado en el mismo mes del </w:t>
      </w:r>
      <w:r w:rsidR="00807AEC">
        <w:rPr>
          <w:rFonts w:ascii="Times New Roman" w:hAnsi="Times New Roman"/>
          <w:sz w:val="22"/>
          <w:szCs w:val="24"/>
          <w:lang w:val="es-ES"/>
        </w:rPr>
        <w:lastRenderedPageBreak/>
        <w:t>2011. La  mayor participación  en  este  segmento</w:t>
      </w:r>
      <w:r w:rsidR="00A243E1">
        <w:rPr>
          <w:rFonts w:ascii="Times New Roman" w:hAnsi="Times New Roman"/>
          <w:sz w:val="22"/>
          <w:szCs w:val="24"/>
          <w:lang w:val="es-ES"/>
        </w:rPr>
        <w:t xml:space="preserve"> </w:t>
      </w:r>
      <w:r w:rsidR="00807AEC">
        <w:rPr>
          <w:rFonts w:ascii="Times New Roman" w:hAnsi="Times New Roman"/>
          <w:sz w:val="22"/>
          <w:szCs w:val="24"/>
          <w:lang w:val="es-ES"/>
        </w:rPr>
        <w:t>crediticio, correspond</w:t>
      </w:r>
      <w:r>
        <w:rPr>
          <w:rFonts w:ascii="Times New Roman" w:hAnsi="Times New Roman"/>
          <w:sz w:val="22"/>
          <w:szCs w:val="24"/>
          <w:lang w:val="es-ES"/>
        </w:rPr>
        <w:t>ió</w:t>
      </w:r>
      <w:r w:rsidR="00807AEC">
        <w:rPr>
          <w:rFonts w:ascii="Times New Roman" w:hAnsi="Times New Roman"/>
          <w:sz w:val="22"/>
          <w:szCs w:val="24"/>
          <w:lang w:val="es-ES"/>
        </w:rPr>
        <w:t xml:space="preserve"> a las cajas municipales</w:t>
      </w:r>
      <w:r>
        <w:rPr>
          <w:rFonts w:ascii="Times New Roman" w:hAnsi="Times New Roman"/>
          <w:sz w:val="22"/>
          <w:szCs w:val="24"/>
          <w:lang w:val="es-ES"/>
        </w:rPr>
        <w:t xml:space="preserve">, seguidas de las empresas bancarias. </w:t>
      </w:r>
    </w:p>
    <w:p w:rsidR="003217DC" w:rsidRDefault="003217DC" w:rsidP="0068371C">
      <w:pPr>
        <w:pStyle w:val="Textoindependiente"/>
        <w:rPr>
          <w:rFonts w:ascii="Times New Roman" w:hAnsi="Times New Roman"/>
          <w:sz w:val="22"/>
          <w:szCs w:val="24"/>
          <w:lang w:val="es-ES"/>
        </w:rPr>
        <w:sectPr w:rsidR="003217DC" w:rsidSect="00027A05">
          <w:type w:val="continuous"/>
          <w:pgSz w:w="12240" w:h="15840"/>
          <w:pgMar w:top="1417" w:right="1701" w:bottom="1417" w:left="1701" w:header="708" w:footer="708" w:gutter="0"/>
          <w:cols w:num="2" w:space="720"/>
          <w:docGrid w:linePitch="360"/>
        </w:sectPr>
      </w:pPr>
    </w:p>
    <w:p w:rsidR="006A54C0" w:rsidRDefault="006A54C0" w:rsidP="006A54C0">
      <w:pPr>
        <w:pStyle w:val="Textoindependiente"/>
        <w:rPr>
          <w:rFonts w:ascii="Times New Roman" w:hAnsi="Times New Roman"/>
          <w:sz w:val="22"/>
          <w:szCs w:val="24"/>
          <w:lang w:val="es-ES"/>
        </w:rPr>
        <w:sectPr w:rsidR="006A54C0" w:rsidSect="00F35EBE">
          <w:type w:val="continuous"/>
          <w:pgSz w:w="12240" w:h="15840"/>
          <w:pgMar w:top="1417" w:right="1701" w:bottom="1417" w:left="1701" w:header="708" w:footer="708" w:gutter="0"/>
          <w:cols w:num="2" w:space="720"/>
          <w:docGrid w:linePitch="360"/>
        </w:sectPr>
      </w:pPr>
    </w:p>
    <w:p w:rsidR="00A02526" w:rsidRDefault="00F771D3" w:rsidP="00A02526">
      <w:pPr>
        <w:pStyle w:val="Textoindependiente"/>
        <w:rPr>
          <w:rFonts w:ascii="Times New Roman" w:hAnsi="Times New Roman"/>
          <w:sz w:val="22"/>
          <w:szCs w:val="24"/>
          <w:lang w:val="es-ES"/>
        </w:rPr>
        <w:sectPr w:rsidR="00A02526" w:rsidSect="00E40F0D">
          <w:type w:val="continuous"/>
          <w:pgSz w:w="12240" w:h="15840"/>
          <w:pgMar w:top="1417" w:right="1701" w:bottom="1417" w:left="1701" w:header="708" w:footer="708" w:gutter="0"/>
          <w:cols w:num="2" w:space="720"/>
          <w:docGrid w:linePitch="360"/>
        </w:sectPr>
      </w:pPr>
      <w:r>
        <w:rPr>
          <w:rFonts w:ascii="Times New Roman" w:hAnsi="Times New Roman"/>
          <w:sz w:val="22"/>
          <w:szCs w:val="24"/>
          <w:lang w:val="es-ES"/>
        </w:rPr>
        <w:lastRenderedPageBreak/>
        <w:t xml:space="preserve"> </w:t>
      </w:r>
    </w:p>
    <w:p w:rsidR="00A02526" w:rsidRDefault="00C00468" w:rsidP="00A02526">
      <w:pPr>
        <w:pStyle w:val="Textoindependiente"/>
        <w:jc w:val="center"/>
        <w:rPr>
          <w:color w:val="FF0000"/>
          <w:sz w:val="22"/>
        </w:rPr>
      </w:pPr>
      <w:r w:rsidRPr="00AC3875">
        <w:rPr>
          <w:color w:val="FF0000"/>
          <w:sz w:val="22"/>
        </w:rPr>
        <w:object w:dxaOrig="5984" w:dyaOrig="4302">
          <v:shape id="_x0000_i1065" type="#_x0000_t75" style="width:280.5pt;height:201.75pt" o:ole="">
            <v:imagedata r:id="rId158" o:title=""/>
          </v:shape>
          <o:OLEObject Type="Embed" ProgID="Excel.Sheet.8" ShapeID="_x0000_i1065" DrawAspect="Content" ObjectID="_1415194689" r:id="rId159"/>
        </w:object>
      </w:r>
    </w:p>
    <w:p w:rsidR="00A02526" w:rsidRDefault="00A02526" w:rsidP="00A02526">
      <w:pPr>
        <w:pStyle w:val="Textoindependiente"/>
        <w:jc w:val="center"/>
        <w:rPr>
          <w:color w:val="FF0000"/>
          <w:sz w:val="22"/>
        </w:rPr>
        <w:sectPr w:rsidR="00A02526" w:rsidSect="00A02526">
          <w:type w:val="continuous"/>
          <w:pgSz w:w="12240" w:h="15840"/>
          <w:pgMar w:top="1417" w:right="1701" w:bottom="1417" w:left="1701" w:header="708" w:footer="708" w:gutter="0"/>
          <w:cols w:space="720"/>
          <w:docGrid w:linePitch="360"/>
        </w:sectPr>
      </w:pPr>
    </w:p>
    <w:p w:rsidR="00A02526" w:rsidRDefault="00A02526" w:rsidP="00A02526">
      <w:pPr>
        <w:pStyle w:val="Textoindependiente"/>
        <w:rPr>
          <w:color w:val="FF0000"/>
          <w:sz w:val="22"/>
        </w:rPr>
      </w:pPr>
    </w:p>
    <w:p w:rsidR="00852557" w:rsidRDefault="00852557">
      <w:pPr>
        <w:pStyle w:val="Textoindependiente"/>
        <w:rPr>
          <w:rFonts w:ascii="Times New Roman" w:hAnsi="Times New Roman"/>
          <w:b/>
          <w:bCs/>
        </w:rPr>
      </w:pPr>
    </w:p>
    <w:p w:rsidR="00852557" w:rsidRDefault="00852557">
      <w:pPr>
        <w:pStyle w:val="Textoindependiente"/>
        <w:rPr>
          <w:rFonts w:ascii="Times New Roman" w:hAnsi="Times New Roman"/>
          <w:sz w:val="22"/>
          <w:szCs w:val="24"/>
          <w:lang w:val="es-ES"/>
        </w:rPr>
        <w:sectPr w:rsidR="00852557">
          <w:type w:val="continuous"/>
          <w:pgSz w:w="12240" w:h="15840"/>
          <w:pgMar w:top="1417" w:right="1701" w:bottom="1417" w:left="1701" w:header="708" w:footer="708" w:gutter="0"/>
          <w:cols w:num="2" w:space="720"/>
          <w:docGrid w:linePitch="360"/>
        </w:sectPr>
      </w:pPr>
    </w:p>
    <w:p w:rsidR="00852557" w:rsidRDefault="00852557">
      <w:pPr>
        <w:rPr>
          <w:color w:val="FF0000"/>
          <w:lang w:val="es-MX"/>
        </w:rPr>
      </w:pPr>
    </w:p>
    <w:p w:rsidR="00852557" w:rsidRDefault="00852557">
      <w:pPr>
        <w:rPr>
          <w:color w:val="FF0000"/>
          <w:lang w:val="es-MX"/>
        </w:rPr>
      </w:pPr>
    </w:p>
    <w:p w:rsidR="00852557" w:rsidRDefault="00852557">
      <w:pPr>
        <w:rPr>
          <w:color w:val="FF0000"/>
          <w:lang w:val="es-MX"/>
        </w:rPr>
      </w:pPr>
    </w:p>
    <w:p w:rsidR="00852557" w:rsidRDefault="00852557">
      <w:pPr>
        <w:rPr>
          <w:color w:val="FF0000"/>
          <w:lang w:val="es-MX"/>
        </w:rPr>
      </w:pPr>
    </w:p>
    <w:p w:rsidR="00852557" w:rsidRDefault="00852557">
      <w:pPr>
        <w:rPr>
          <w:color w:val="FF0000"/>
          <w:lang w:val="es-MX"/>
        </w:rPr>
      </w:pPr>
    </w:p>
    <w:p w:rsidR="00852557" w:rsidRDefault="00852557">
      <w:pPr>
        <w:rPr>
          <w:color w:val="FF0000"/>
          <w:lang w:val="es-MX"/>
        </w:rPr>
      </w:pPr>
    </w:p>
    <w:p w:rsidR="00333A50" w:rsidRDefault="00333A50">
      <w:pPr>
        <w:rPr>
          <w:color w:val="FF0000"/>
          <w:lang w:val="es-MX"/>
        </w:rPr>
      </w:pPr>
    </w:p>
    <w:p w:rsidR="00A919AD" w:rsidRDefault="00A919AD">
      <w:pPr>
        <w:rPr>
          <w:color w:val="FF0000"/>
          <w:lang w:val="es-MX"/>
        </w:rPr>
      </w:pPr>
    </w:p>
    <w:p w:rsidR="00A919AD" w:rsidRDefault="00A919AD">
      <w:pPr>
        <w:rPr>
          <w:color w:val="FF0000"/>
          <w:lang w:val="es-MX"/>
        </w:rPr>
      </w:pPr>
    </w:p>
    <w:p w:rsidR="00852557" w:rsidRDefault="00852557">
      <w:pPr>
        <w:rPr>
          <w:color w:val="FF0000"/>
          <w:lang w:val="es-MX"/>
        </w:rPr>
      </w:pPr>
    </w:p>
    <w:p w:rsidR="00852557" w:rsidRPr="009D0A9C" w:rsidRDefault="00852557">
      <w:pPr>
        <w:jc w:val="center"/>
        <w:rPr>
          <w:b/>
          <w:sz w:val="28"/>
          <w:szCs w:val="28"/>
          <w:lang w:val="es-MX"/>
        </w:rPr>
      </w:pPr>
      <w:r w:rsidRPr="00323202">
        <w:rPr>
          <w:b/>
          <w:sz w:val="28"/>
          <w:szCs w:val="28"/>
          <w:lang w:val="es-MX"/>
        </w:rPr>
        <w:t>INFORMA</w:t>
      </w:r>
      <w:r w:rsidRPr="008C05B2">
        <w:rPr>
          <w:b/>
          <w:sz w:val="28"/>
          <w:szCs w:val="28"/>
          <w:lang w:val="es-MX"/>
        </w:rPr>
        <w:t>CI</w:t>
      </w:r>
      <w:r w:rsidRPr="00323202">
        <w:rPr>
          <w:b/>
          <w:sz w:val="28"/>
          <w:szCs w:val="28"/>
          <w:lang w:val="es-MX"/>
        </w:rPr>
        <w:t>ÓN ESTADÍSTICA MENSUAL</w:t>
      </w:r>
    </w:p>
    <w:p w:rsidR="00852557" w:rsidRDefault="00852557">
      <w:pPr>
        <w:rPr>
          <w:color w:val="FF0000"/>
          <w:lang w:val="es-MX"/>
        </w:rPr>
      </w:pPr>
    </w:p>
    <w:p w:rsidR="00852557" w:rsidRDefault="00852557">
      <w:pPr>
        <w:rPr>
          <w:color w:val="FF0000"/>
          <w:lang w:val="es-MX"/>
        </w:rPr>
      </w:pPr>
    </w:p>
    <w:p w:rsidR="00852557" w:rsidRDefault="00852557">
      <w:pPr>
        <w:rPr>
          <w:color w:val="FF0000"/>
          <w:lang w:val="es-MX"/>
        </w:rPr>
      </w:pPr>
    </w:p>
    <w:p w:rsidR="00852557" w:rsidRDefault="00852557">
      <w:pPr>
        <w:rPr>
          <w:color w:val="FF0000"/>
          <w:lang w:val="es-MX"/>
        </w:rPr>
      </w:pPr>
    </w:p>
    <w:p w:rsidR="00852557" w:rsidRDefault="00852557">
      <w:pPr>
        <w:rPr>
          <w:color w:val="FF0000"/>
          <w:lang w:val="es-MX"/>
        </w:rPr>
      </w:pPr>
    </w:p>
    <w:p w:rsidR="00852557" w:rsidRDefault="00852557">
      <w:pPr>
        <w:rPr>
          <w:color w:val="FF0000"/>
          <w:lang w:val="es-MX"/>
        </w:rPr>
      </w:pPr>
    </w:p>
    <w:p w:rsidR="00852557" w:rsidRDefault="00852557">
      <w:pPr>
        <w:rPr>
          <w:color w:val="FF0000"/>
          <w:lang w:val="es-MX"/>
        </w:rPr>
      </w:pPr>
    </w:p>
    <w:p w:rsidR="00852557" w:rsidRDefault="00852557">
      <w:pPr>
        <w:rPr>
          <w:color w:val="FF0000"/>
          <w:lang w:val="es-MX"/>
        </w:rPr>
      </w:pPr>
    </w:p>
    <w:p w:rsidR="00852557" w:rsidRDefault="00852557">
      <w:pPr>
        <w:rPr>
          <w:color w:val="FF0000"/>
          <w:lang w:val="es-MX"/>
        </w:rPr>
      </w:pPr>
    </w:p>
    <w:p w:rsidR="00852557" w:rsidRDefault="00852557">
      <w:pPr>
        <w:rPr>
          <w:color w:val="FF0000"/>
          <w:lang w:val="es-MX"/>
        </w:rPr>
      </w:pPr>
    </w:p>
    <w:p w:rsidR="00852557" w:rsidRDefault="00852557">
      <w:pPr>
        <w:rPr>
          <w:color w:val="FF0000"/>
          <w:lang w:val="es-MX"/>
        </w:rPr>
      </w:pPr>
    </w:p>
    <w:p w:rsidR="00852557" w:rsidRDefault="00852557">
      <w:pPr>
        <w:rPr>
          <w:color w:val="FF0000"/>
          <w:lang w:val="es-MX"/>
        </w:rPr>
      </w:pPr>
    </w:p>
    <w:p w:rsidR="00852557" w:rsidRDefault="00852557">
      <w:pPr>
        <w:rPr>
          <w:color w:val="FF0000"/>
          <w:lang w:val="es-MX"/>
        </w:rPr>
        <w:sectPr w:rsidR="00852557">
          <w:headerReference w:type="default" r:id="rId160"/>
          <w:footerReference w:type="default" r:id="rId161"/>
          <w:pgSz w:w="12240" w:h="15840"/>
          <w:pgMar w:top="1417" w:right="1701" w:bottom="1417" w:left="1701" w:header="708" w:footer="708" w:gutter="0"/>
          <w:cols w:space="708"/>
          <w:vAlign w:val="both"/>
          <w:docGrid w:linePitch="360"/>
        </w:sectPr>
      </w:pPr>
    </w:p>
    <w:p w:rsidR="002873D0" w:rsidRDefault="00DF04C3" w:rsidP="00DD1649">
      <w:pPr>
        <w:ind w:left="113"/>
        <w:rPr>
          <w:noProof/>
          <w:lang w:val="es-PE" w:eastAsia="es-PE"/>
        </w:rPr>
      </w:pPr>
      <w:r w:rsidRPr="00DF04C3">
        <w:rPr>
          <w:noProof/>
          <w:lang w:val="es-PE" w:eastAsia="es-PE"/>
        </w:rPr>
        <w:lastRenderedPageBreak/>
        <w:drawing>
          <wp:inline distT="0" distB="0" distL="0" distR="0">
            <wp:extent cx="8115300" cy="6200775"/>
            <wp:effectExtent l="19050" t="0" r="0" b="0"/>
            <wp:docPr id="51" name="Imagen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162" cstate="print"/>
                    <a:srcRect/>
                    <a:stretch>
                      <a:fillRect/>
                    </a:stretch>
                  </pic:blipFill>
                  <pic:spPr bwMode="auto">
                    <a:xfrm>
                      <a:off x="0" y="0"/>
                      <a:ext cx="8120177" cy="6204502"/>
                    </a:xfrm>
                    <a:prstGeom prst="rect">
                      <a:avLst/>
                    </a:prstGeom>
                    <a:noFill/>
                    <a:ln w="9525">
                      <a:noFill/>
                      <a:miter lim="800000"/>
                      <a:headEnd/>
                      <a:tailEnd/>
                    </a:ln>
                  </pic:spPr>
                </pic:pic>
              </a:graphicData>
            </a:graphic>
          </wp:inline>
        </w:drawing>
      </w:r>
      <w:r w:rsidR="00A83266">
        <w:rPr>
          <w:noProof/>
          <w:lang w:val="es-PE" w:eastAsia="es-PE"/>
        </w:rPr>
        <w:pict>
          <v:shape id="_x0000_s1164" type="#_x0000_t202" style="position:absolute;left:0;text-align:left;margin-left:-15.05pt;margin-top:-35.5pt;width:66.45pt;height:18.05pt;z-index:251657728;mso-position-horizontal-relative:text;mso-position-vertical-relative:text;mso-width-relative:margin;mso-height-relative:margin" stroked="f">
            <v:textbox style="mso-next-textbox:#_x0000_s1164">
              <w:txbxContent>
                <w:p w:rsidR="008315D0" w:rsidRDefault="008315D0">
                  <w:pPr>
                    <w:rPr>
                      <w:b/>
                      <w:sz w:val="20"/>
                      <w:szCs w:val="20"/>
                    </w:rPr>
                  </w:pPr>
                  <w:r w:rsidRPr="00AE21BE">
                    <w:rPr>
                      <w:b/>
                      <w:sz w:val="20"/>
                      <w:szCs w:val="20"/>
                    </w:rPr>
                    <w:t>ANEXO 1</w:t>
                  </w:r>
                </w:p>
              </w:txbxContent>
            </v:textbox>
          </v:shape>
        </w:pict>
      </w:r>
    </w:p>
    <w:p w:rsidR="006718B5" w:rsidRDefault="006718B5" w:rsidP="004A2EEB">
      <w:pPr>
        <w:rPr>
          <w:noProof/>
          <w:lang w:val="es-PE" w:eastAsia="es-PE"/>
        </w:rPr>
      </w:pPr>
    </w:p>
    <w:p w:rsidR="00852557" w:rsidRDefault="00A83266">
      <w:pPr>
        <w:rPr>
          <w:color w:val="FF0000"/>
        </w:rPr>
      </w:pPr>
      <w:r>
        <w:rPr>
          <w:noProof/>
          <w:color w:val="FF0000"/>
          <w:lang w:val="es-PE" w:eastAsia="es-PE"/>
        </w:rPr>
        <w:pict>
          <v:shape id="_x0000_s1152" type="#_x0000_t202" style="position:absolute;left:0;text-align:left;margin-left:21.7pt;margin-top:1.65pt;width:66.45pt;height:24.2pt;z-index:251645440;mso-width-relative:margin;mso-height-relative:margin" stroked="f">
            <v:textbox style="mso-next-textbox:#_x0000_s1152">
              <w:txbxContent>
                <w:p w:rsidR="008315D0" w:rsidRPr="001B5371" w:rsidRDefault="008315D0">
                  <w:pPr>
                    <w:rPr>
                      <w:b/>
                      <w:sz w:val="20"/>
                      <w:szCs w:val="20"/>
                    </w:rPr>
                  </w:pPr>
                  <w:r w:rsidRPr="007C7B23">
                    <w:rPr>
                      <w:b/>
                      <w:sz w:val="20"/>
                      <w:szCs w:val="20"/>
                    </w:rPr>
                    <w:t>ANEXO 2</w:t>
                  </w:r>
                </w:p>
              </w:txbxContent>
            </v:textbox>
          </v:shape>
        </w:pict>
      </w:r>
    </w:p>
    <w:p w:rsidR="00852557" w:rsidRDefault="00852557">
      <w:pPr>
        <w:rPr>
          <w:color w:val="FF0000"/>
        </w:rPr>
      </w:pPr>
    </w:p>
    <w:p w:rsidR="009E1A9A" w:rsidRDefault="009E1A9A">
      <w:pPr>
        <w:rPr>
          <w:color w:val="FF0000"/>
        </w:rPr>
      </w:pPr>
    </w:p>
    <w:p w:rsidR="00852557" w:rsidRDefault="007C7B23" w:rsidP="009E1A9A">
      <w:pPr>
        <w:jc w:val="center"/>
        <w:rPr>
          <w:color w:val="FF0000"/>
        </w:rPr>
      </w:pPr>
      <w:r w:rsidRPr="007C7B23">
        <w:rPr>
          <w:noProof/>
          <w:lang w:val="es-PE" w:eastAsia="es-PE"/>
        </w:rPr>
        <w:drawing>
          <wp:inline distT="0" distB="0" distL="0" distR="0">
            <wp:extent cx="8257540" cy="3392633"/>
            <wp:effectExtent l="19050" t="0" r="0" b="0"/>
            <wp:docPr id="83" name="Imagen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63" cstate="print"/>
                    <a:srcRect/>
                    <a:stretch>
                      <a:fillRect/>
                    </a:stretch>
                  </pic:blipFill>
                  <pic:spPr bwMode="auto">
                    <a:xfrm>
                      <a:off x="0" y="0"/>
                      <a:ext cx="8257540" cy="3392633"/>
                    </a:xfrm>
                    <a:prstGeom prst="rect">
                      <a:avLst/>
                    </a:prstGeom>
                    <a:noFill/>
                    <a:ln w="9525">
                      <a:noFill/>
                      <a:miter lim="800000"/>
                      <a:headEnd/>
                      <a:tailEnd/>
                    </a:ln>
                  </pic:spPr>
                </pic:pic>
              </a:graphicData>
            </a:graphic>
          </wp:inline>
        </w:drawing>
      </w:r>
    </w:p>
    <w:p w:rsidR="00852557" w:rsidRDefault="00852557">
      <w:pPr>
        <w:rPr>
          <w:color w:val="FF0000"/>
        </w:rPr>
      </w:pPr>
    </w:p>
    <w:p w:rsidR="00852557" w:rsidRDefault="00852557">
      <w:pPr>
        <w:rPr>
          <w:color w:val="FF0000"/>
        </w:rPr>
      </w:pPr>
    </w:p>
    <w:p w:rsidR="00852557" w:rsidRDefault="00852557">
      <w:pPr>
        <w:rPr>
          <w:color w:val="FF0000"/>
        </w:rPr>
      </w:pPr>
    </w:p>
    <w:p w:rsidR="00852557" w:rsidRDefault="00852557">
      <w:pPr>
        <w:rPr>
          <w:color w:val="FF0000"/>
        </w:rPr>
      </w:pPr>
    </w:p>
    <w:p w:rsidR="0011150B" w:rsidRDefault="0011150B">
      <w:pPr>
        <w:rPr>
          <w:color w:val="FF0000"/>
        </w:rPr>
      </w:pPr>
    </w:p>
    <w:p w:rsidR="008E25BC" w:rsidRDefault="008E25BC">
      <w:pPr>
        <w:rPr>
          <w:color w:val="FF0000"/>
        </w:rPr>
      </w:pPr>
    </w:p>
    <w:p w:rsidR="00852557" w:rsidRDefault="00852557">
      <w:pPr>
        <w:rPr>
          <w:color w:val="FF0000"/>
        </w:rPr>
      </w:pPr>
    </w:p>
    <w:p w:rsidR="00DF04C3" w:rsidRDefault="00DF04C3">
      <w:pPr>
        <w:rPr>
          <w:color w:val="FF0000"/>
        </w:rPr>
      </w:pPr>
    </w:p>
    <w:p w:rsidR="00DF04C3" w:rsidRDefault="00DF04C3">
      <w:pPr>
        <w:rPr>
          <w:color w:val="FF0000"/>
        </w:rPr>
      </w:pPr>
    </w:p>
    <w:p w:rsidR="009E1A9A" w:rsidRDefault="009E1A9A">
      <w:pPr>
        <w:rPr>
          <w:color w:val="FF0000"/>
        </w:rPr>
      </w:pPr>
    </w:p>
    <w:p w:rsidR="000803B1" w:rsidRDefault="00A83266">
      <w:pPr>
        <w:rPr>
          <w:color w:val="FF0000"/>
        </w:rPr>
      </w:pPr>
      <w:r>
        <w:rPr>
          <w:noProof/>
          <w:color w:val="FF0000"/>
          <w:lang w:val="es-PE" w:eastAsia="es-PE"/>
        </w:rPr>
        <w:pict>
          <v:shape id="_x0000_s1153" type="#_x0000_t202" style="position:absolute;left:0;text-align:left;margin-left:.35pt;margin-top:-15.25pt;width:84.05pt;height:19.45pt;z-index:251646464;mso-width-relative:margin;mso-height-relative:margin" stroked="f">
            <v:textbox style="mso-next-textbox:#_x0000_s1153">
              <w:txbxContent>
                <w:p w:rsidR="008315D0" w:rsidRPr="00050260" w:rsidRDefault="008315D0">
                  <w:pPr>
                    <w:rPr>
                      <w:b/>
                      <w:sz w:val="20"/>
                      <w:szCs w:val="20"/>
                    </w:rPr>
                  </w:pPr>
                  <w:r w:rsidRPr="00F206D5">
                    <w:rPr>
                      <w:b/>
                      <w:sz w:val="20"/>
                      <w:szCs w:val="20"/>
                    </w:rPr>
                    <w:t>ANEXO 3</w:t>
                  </w:r>
                </w:p>
              </w:txbxContent>
            </v:textbox>
          </v:shape>
        </w:pict>
      </w:r>
      <w:r w:rsidR="00DF04C3" w:rsidRPr="00DF04C3">
        <w:rPr>
          <w:noProof/>
          <w:lang w:val="es-PE" w:eastAsia="es-PE"/>
        </w:rPr>
        <w:drawing>
          <wp:inline distT="0" distB="0" distL="0" distR="0">
            <wp:extent cx="8257540" cy="4307936"/>
            <wp:effectExtent l="19050" t="0" r="0" b="0"/>
            <wp:docPr id="52" name="Imagen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64" cstate="print"/>
                    <a:srcRect/>
                    <a:stretch>
                      <a:fillRect/>
                    </a:stretch>
                  </pic:blipFill>
                  <pic:spPr bwMode="auto">
                    <a:xfrm>
                      <a:off x="0" y="0"/>
                      <a:ext cx="8257540" cy="4307936"/>
                    </a:xfrm>
                    <a:prstGeom prst="rect">
                      <a:avLst/>
                    </a:prstGeom>
                    <a:noFill/>
                    <a:ln w="9525">
                      <a:noFill/>
                      <a:miter lim="800000"/>
                      <a:headEnd/>
                      <a:tailEnd/>
                    </a:ln>
                  </pic:spPr>
                </pic:pic>
              </a:graphicData>
            </a:graphic>
          </wp:inline>
        </w:drawing>
      </w:r>
    </w:p>
    <w:p w:rsidR="00852557" w:rsidRDefault="008E25BC">
      <w:pPr>
        <w:rPr>
          <w:color w:val="FF0000"/>
          <w:lang w:val="es-MX"/>
        </w:rPr>
      </w:pPr>
      <w:r>
        <w:rPr>
          <w:color w:val="FF0000"/>
          <w:lang w:val="es-MX"/>
        </w:rPr>
        <w:t xml:space="preserve"> </w:t>
      </w:r>
    </w:p>
    <w:p w:rsidR="00852557" w:rsidRDefault="00852557" w:rsidP="00F206D5">
      <w:pPr>
        <w:jc w:val="center"/>
        <w:rPr>
          <w:color w:val="FF0000"/>
        </w:rPr>
        <w:sectPr w:rsidR="00852557">
          <w:headerReference w:type="default" r:id="rId165"/>
          <w:footerReference w:type="default" r:id="rId166"/>
          <w:type w:val="continuous"/>
          <w:pgSz w:w="15840" w:h="12240" w:orient="landscape"/>
          <w:pgMar w:top="1701" w:right="1418" w:bottom="1701" w:left="1418" w:header="709" w:footer="709" w:gutter="0"/>
          <w:cols w:space="708"/>
          <w:vAlign w:val="both"/>
          <w:docGrid w:linePitch="360"/>
        </w:sectPr>
      </w:pPr>
    </w:p>
    <w:p w:rsidR="004D4FA2" w:rsidRDefault="004D4FA2">
      <w:pPr>
        <w:rPr>
          <w:color w:val="FF0000"/>
          <w:lang w:val="es-MX"/>
        </w:rPr>
      </w:pPr>
    </w:p>
    <w:p w:rsidR="009A403A" w:rsidRDefault="009A403A">
      <w:pPr>
        <w:rPr>
          <w:color w:val="FF0000"/>
          <w:lang w:val="es-MX"/>
        </w:rPr>
      </w:pPr>
    </w:p>
    <w:p w:rsidR="0069742A" w:rsidRDefault="0069742A">
      <w:pPr>
        <w:rPr>
          <w:color w:val="FF0000"/>
          <w:lang w:val="es-MX"/>
        </w:rPr>
      </w:pPr>
    </w:p>
    <w:p w:rsidR="000803B1" w:rsidRDefault="000803B1">
      <w:pPr>
        <w:rPr>
          <w:color w:val="FF0000"/>
          <w:lang w:val="es-MX"/>
        </w:rPr>
      </w:pPr>
    </w:p>
    <w:p w:rsidR="00852557" w:rsidRDefault="00A83266">
      <w:pPr>
        <w:rPr>
          <w:color w:val="FF0000"/>
          <w:lang w:val="es-MX"/>
        </w:rPr>
      </w:pPr>
      <w:r w:rsidRPr="00A83266">
        <w:rPr>
          <w:noProof/>
          <w:lang w:val="es-PE" w:eastAsia="es-PE"/>
        </w:rPr>
        <w:lastRenderedPageBreak/>
        <w:pict>
          <v:shape id="_x0000_s1165" type="#_x0000_t202" style="position:absolute;left:0;text-align:left;margin-left:13.15pt;margin-top:7.1pt;width:84.05pt;height:16.9pt;z-index:251658752;mso-width-relative:margin;mso-height-relative:margin" stroked="f">
            <v:textbox style="mso-next-textbox:#_x0000_s1165">
              <w:txbxContent>
                <w:p w:rsidR="008315D0" w:rsidRDefault="008315D0">
                  <w:pPr>
                    <w:rPr>
                      <w:b/>
                      <w:sz w:val="20"/>
                      <w:szCs w:val="20"/>
                    </w:rPr>
                  </w:pPr>
                  <w:r w:rsidRPr="007C7B23">
                    <w:rPr>
                      <w:b/>
                      <w:sz w:val="20"/>
                      <w:szCs w:val="20"/>
                    </w:rPr>
                    <w:t>ANEXO 4</w:t>
                  </w:r>
                </w:p>
              </w:txbxContent>
            </v:textbox>
          </v:shape>
        </w:pict>
      </w:r>
    </w:p>
    <w:p w:rsidR="00852557" w:rsidRDefault="00852557">
      <w:pPr>
        <w:rPr>
          <w:color w:val="FF0000"/>
        </w:rPr>
      </w:pPr>
    </w:p>
    <w:p w:rsidR="00DB21F1" w:rsidRDefault="00DB21F1">
      <w:pPr>
        <w:rPr>
          <w:color w:val="FF0000"/>
        </w:rPr>
        <w:sectPr w:rsidR="00DB21F1">
          <w:type w:val="continuous"/>
          <w:pgSz w:w="15840" w:h="12240" w:orient="landscape"/>
          <w:pgMar w:top="1701" w:right="1418" w:bottom="1701" w:left="1418" w:header="709" w:footer="709" w:gutter="0"/>
          <w:cols w:space="708" w:equalWidth="0">
            <w:col w:w="8837" w:space="720"/>
          </w:cols>
          <w:vAlign w:val="both"/>
          <w:docGrid w:linePitch="360"/>
        </w:sectPr>
      </w:pPr>
    </w:p>
    <w:p w:rsidR="00852557" w:rsidRDefault="007C7B23">
      <w:pPr>
        <w:jc w:val="center"/>
      </w:pPr>
      <w:r w:rsidRPr="007C7B23">
        <w:rPr>
          <w:noProof/>
          <w:lang w:val="es-PE" w:eastAsia="es-PE"/>
        </w:rPr>
        <w:lastRenderedPageBreak/>
        <w:drawing>
          <wp:inline distT="0" distB="0" distL="0" distR="0">
            <wp:extent cx="8257540" cy="4345180"/>
            <wp:effectExtent l="19050" t="0" r="0" b="0"/>
            <wp:docPr id="84" name="Imagen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167" cstate="print"/>
                    <a:srcRect/>
                    <a:stretch>
                      <a:fillRect/>
                    </a:stretch>
                  </pic:blipFill>
                  <pic:spPr bwMode="auto">
                    <a:xfrm>
                      <a:off x="0" y="0"/>
                      <a:ext cx="8257540" cy="4345180"/>
                    </a:xfrm>
                    <a:prstGeom prst="rect">
                      <a:avLst/>
                    </a:prstGeom>
                    <a:noFill/>
                    <a:ln w="9525">
                      <a:noFill/>
                      <a:miter lim="800000"/>
                      <a:headEnd/>
                      <a:tailEnd/>
                    </a:ln>
                  </pic:spPr>
                </pic:pic>
              </a:graphicData>
            </a:graphic>
          </wp:inline>
        </w:drawing>
      </w:r>
    </w:p>
    <w:p w:rsidR="0066182D" w:rsidRDefault="0066182D">
      <w:pPr>
        <w:jc w:val="center"/>
      </w:pPr>
    </w:p>
    <w:p w:rsidR="0066182D" w:rsidRDefault="0066182D">
      <w:pPr>
        <w:jc w:val="center"/>
      </w:pPr>
    </w:p>
    <w:p w:rsidR="00852557" w:rsidRDefault="00852557">
      <w:pPr>
        <w:jc w:val="center"/>
        <w:rPr>
          <w:color w:val="FF0000"/>
        </w:rPr>
        <w:sectPr w:rsidR="00852557">
          <w:type w:val="continuous"/>
          <w:pgSz w:w="15840" w:h="12240" w:orient="landscape"/>
          <w:pgMar w:top="1701" w:right="1418" w:bottom="1701" w:left="1418" w:header="709" w:footer="709" w:gutter="0"/>
          <w:cols w:space="708"/>
          <w:vAlign w:val="both"/>
          <w:docGrid w:linePitch="360"/>
        </w:sectPr>
      </w:pPr>
    </w:p>
    <w:p w:rsidR="00414D84" w:rsidRDefault="00414D84">
      <w:pPr>
        <w:rPr>
          <w:color w:val="FF0000"/>
        </w:rPr>
      </w:pPr>
    </w:p>
    <w:p w:rsidR="0008391D" w:rsidRDefault="00A83266">
      <w:pPr>
        <w:rPr>
          <w:color w:val="FF0000"/>
        </w:rPr>
      </w:pPr>
      <w:r>
        <w:rPr>
          <w:noProof/>
          <w:color w:val="FF0000"/>
          <w:lang w:val="es-PE" w:eastAsia="es-PE"/>
        </w:rPr>
        <w:lastRenderedPageBreak/>
        <w:pict>
          <v:shape id="_x0000_s1154" type="#_x0000_t202" style="position:absolute;left:0;text-align:left;margin-left:-1.8pt;margin-top:-31.5pt;width:84.05pt;height:32.6pt;z-index:251647488;mso-width-relative:margin;mso-height-relative:margin" stroked="f">
            <v:textbox style="mso-next-textbox:#_x0000_s1154">
              <w:txbxContent>
                <w:p w:rsidR="008315D0" w:rsidRPr="007B3C9E" w:rsidRDefault="008315D0">
                  <w:pPr>
                    <w:rPr>
                      <w:b/>
                      <w:sz w:val="20"/>
                      <w:szCs w:val="20"/>
                      <w:lang w:val="es-PE"/>
                    </w:rPr>
                  </w:pPr>
                </w:p>
                <w:p w:rsidR="008315D0" w:rsidRPr="00323202" w:rsidRDefault="008315D0">
                  <w:pPr>
                    <w:rPr>
                      <w:b/>
                      <w:sz w:val="20"/>
                      <w:szCs w:val="20"/>
                      <w:lang w:val="es-PE"/>
                    </w:rPr>
                  </w:pPr>
                  <w:r w:rsidRPr="007C7B23">
                    <w:rPr>
                      <w:b/>
                      <w:sz w:val="20"/>
                      <w:szCs w:val="20"/>
                      <w:lang w:val="es-PE"/>
                    </w:rPr>
                    <w:t>ANEXO 5</w:t>
                  </w:r>
                </w:p>
              </w:txbxContent>
            </v:textbox>
          </v:shape>
        </w:pict>
      </w:r>
      <w:r w:rsidR="00351199" w:rsidRPr="00351199">
        <w:rPr>
          <w:color w:val="FF0000"/>
        </w:rPr>
        <w:t xml:space="preserve"> </w:t>
      </w:r>
      <w:r w:rsidR="007C7B23" w:rsidRPr="007C7B23">
        <w:rPr>
          <w:noProof/>
          <w:lang w:val="es-PE" w:eastAsia="es-PE"/>
        </w:rPr>
        <w:drawing>
          <wp:inline distT="0" distB="0" distL="0" distR="0">
            <wp:extent cx="8257540" cy="4381037"/>
            <wp:effectExtent l="19050" t="0" r="0" b="0"/>
            <wp:docPr id="85" name="Imagen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168" cstate="print"/>
                    <a:srcRect/>
                    <a:stretch>
                      <a:fillRect/>
                    </a:stretch>
                  </pic:blipFill>
                  <pic:spPr bwMode="auto">
                    <a:xfrm>
                      <a:off x="0" y="0"/>
                      <a:ext cx="8257540" cy="4381037"/>
                    </a:xfrm>
                    <a:prstGeom prst="rect">
                      <a:avLst/>
                    </a:prstGeom>
                    <a:noFill/>
                    <a:ln w="9525">
                      <a:noFill/>
                      <a:miter lim="800000"/>
                      <a:headEnd/>
                      <a:tailEnd/>
                    </a:ln>
                  </pic:spPr>
                </pic:pic>
              </a:graphicData>
            </a:graphic>
          </wp:inline>
        </w:drawing>
      </w:r>
    </w:p>
    <w:p w:rsidR="009E1A9A" w:rsidRDefault="00902385" w:rsidP="009E1A9A">
      <w:pPr>
        <w:rPr>
          <w:color w:val="FF0000"/>
          <w:lang w:val="es-MX"/>
        </w:rPr>
      </w:pPr>
      <w:r>
        <w:rPr>
          <w:color w:val="FF0000"/>
          <w:lang w:val="es-MX"/>
        </w:rPr>
        <w:br w:type="page"/>
      </w:r>
      <w:r w:rsidR="00A83266" w:rsidRPr="00A83266">
        <w:rPr>
          <w:noProof/>
          <w:color w:val="FF0000"/>
          <w:highlight w:val="yellow"/>
          <w:lang w:val="es-PE" w:eastAsia="es-PE"/>
        </w:rPr>
        <w:lastRenderedPageBreak/>
        <w:pict>
          <v:shape id="_x0000_s1155" type="#_x0000_t202" style="position:absolute;left:0;text-align:left;margin-left:3.65pt;margin-top:11.25pt;width:102.45pt;height:23pt;z-index:251648512;mso-width-relative:margin;mso-height-relative:margin" stroked="f">
            <v:textbox style="mso-next-textbox:#_x0000_s1155">
              <w:txbxContent>
                <w:p w:rsidR="008315D0" w:rsidRPr="009E1A9A" w:rsidRDefault="008315D0" w:rsidP="002F36A7">
                  <w:pPr>
                    <w:ind w:firstLine="708"/>
                    <w:rPr>
                      <w:color w:val="FF0000"/>
                      <w:lang w:val="es-MX"/>
                    </w:rPr>
                  </w:pPr>
                  <w:r w:rsidRPr="00A66076">
                    <w:rPr>
                      <w:b/>
                      <w:sz w:val="20"/>
                      <w:szCs w:val="20"/>
                    </w:rPr>
                    <w:t>ANEXO 6</w:t>
                  </w:r>
                </w:p>
                <w:p w:rsidR="008315D0" w:rsidRPr="00870851" w:rsidRDefault="008315D0" w:rsidP="00870851">
                  <w:pPr>
                    <w:rPr>
                      <w:szCs w:val="20"/>
                    </w:rPr>
                  </w:pPr>
                </w:p>
              </w:txbxContent>
            </v:textbox>
          </v:shape>
        </w:pict>
      </w:r>
      <w:r w:rsidR="008E49D7">
        <w:rPr>
          <w:color w:val="FF0000"/>
          <w:lang w:val="es-MX"/>
        </w:rPr>
        <w:t xml:space="preserve">                                          </w:t>
      </w:r>
    </w:p>
    <w:p w:rsidR="00323202" w:rsidRDefault="00323202" w:rsidP="00323202">
      <w:pPr>
        <w:rPr>
          <w:b/>
          <w:sz w:val="20"/>
          <w:szCs w:val="20"/>
        </w:rPr>
      </w:pPr>
    </w:p>
    <w:p w:rsidR="000D3447" w:rsidRDefault="000D3447" w:rsidP="00735C2D">
      <w:pPr>
        <w:jc w:val="center"/>
        <w:rPr>
          <w:b/>
          <w:sz w:val="20"/>
          <w:szCs w:val="20"/>
        </w:rPr>
      </w:pPr>
    </w:p>
    <w:p w:rsidR="00852557" w:rsidRPr="00031C43" w:rsidRDefault="00735C2D">
      <w:pPr>
        <w:rPr>
          <w:b/>
          <w:sz w:val="20"/>
          <w:szCs w:val="20"/>
          <w:lang w:val="es-MX"/>
        </w:rPr>
      </w:pPr>
      <w:r w:rsidRPr="007E0B4C">
        <w:rPr>
          <w:b/>
          <w:color w:val="FF0000"/>
          <w:lang w:val="es-MX"/>
        </w:rPr>
        <w:t xml:space="preserve"> </w:t>
      </w:r>
      <w:r w:rsidR="00C10E5E">
        <w:rPr>
          <w:b/>
          <w:color w:val="FF0000"/>
          <w:lang w:val="es-MX"/>
        </w:rPr>
        <w:t xml:space="preserve">                            </w:t>
      </w:r>
      <w:r w:rsidR="0034202B">
        <w:rPr>
          <w:b/>
          <w:color w:val="FF0000"/>
          <w:lang w:val="es-MX"/>
        </w:rPr>
        <w:t xml:space="preserve">                             </w:t>
      </w:r>
      <w:r w:rsidR="00C10E5E">
        <w:rPr>
          <w:b/>
          <w:color w:val="FF0000"/>
          <w:lang w:val="es-MX"/>
        </w:rPr>
        <w:t xml:space="preserve"> </w:t>
      </w:r>
    </w:p>
    <w:p w:rsidR="00852557" w:rsidRDefault="00852557">
      <w:pPr>
        <w:rPr>
          <w:color w:val="FF0000"/>
          <w:lang w:val="es-MX"/>
        </w:rPr>
      </w:pPr>
    </w:p>
    <w:p w:rsidR="00852557" w:rsidRDefault="007C7B23">
      <w:pPr>
        <w:jc w:val="center"/>
      </w:pPr>
      <w:r w:rsidRPr="007C7B23">
        <w:rPr>
          <w:noProof/>
          <w:lang w:val="es-PE" w:eastAsia="es-PE"/>
        </w:rPr>
        <w:drawing>
          <wp:inline distT="0" distB="0" distL="0" distR="0">
            <wp:extent cx="2695575" cy="3181350"/>
            <wp:effectExtent l="19050" t="0" r="9525" b="0"/>
            <wp:docPr id="86" name="Imagen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169" cstate="print"/>
                    <a:srcRect/>
                    <a:stretch>
                      <a:fillRect/>
                    </a:stretch>
                  </pic:blipFill>
                  <pic:spPr bwMode="auto">
                    <a:xfrm>
                      <a:off x="0" y="0"/>
                      <a:ext cx="2695575" cy="3181350"/>
                    </a:xfrm>
                    <a:prstGeom prst="rect">
                      <a:avLst/>
                    </a:prstGeom>
                    <a:noFill/>
                    <a:ln w="9525">
                      <a:noFill/>
                      <a:miter lim="800000"/>
                      <a:headEnd/>
                      <a:tailEnd/>
                    </a:ln>
                  </pic:spPr>
                </pic:pic>
              </a:graphicData>
            </a:graphic>
          </wp:inline>
        </w:drawing>
      </w:r>
    </w:p>
    <w:p w:rsidR="0034202B" w:rsidRDefault="0034202B">
      <w:pPr>
        <w:jc w:val="center"/>
      </w:pPr>
    </w:p>
    <w:p w:rsidR="00852557" w:rsidRDefault="00852557">
      <w:pPr>
        <w:jc w:val="center"/>
      </w:pPr>
    </w:p>
    <w:p w:rsidR="009741AF" w:rsidRDefault="009741AF" w:rsidP="000D03DD">
      <w:pPr>
        <w:ind w:left="2835"/>
        <w:jc w:val="center"/>
        <w:sectPr w:rsidR="009741AF" w:rsidSect="00735C2D">
          <w:type w:val="continuous"/>
          <w:pgSz w:w="15840" w:h="12240" w:orient="landscape"/>
          <w:pgMar w:top="1276" w:right="1418" w:bottom="1701" w:left="1418" w:header="709" w:footer="709" w:gutter="0"/>
          <w:cols w:space="708"/>
          <w:vAlign w:val="both"/>
          <w:docGrid w:linePitch="360"/>
        </w:sectPr>
      </w:pPr>
    </w:p>
    <w:p w:rsidR="00852557" w:rsidRDefault="00852557" w:rsidP="009741AF">
      <w:pPr>
        <w:jc w:val="center"/>
      </w:pPr>
    </w:p>
    <w:p w:rsidR="00852557" w:rsidRDefault="00852557">
      <w:pPr>
        <w:jc w:val="center"/>
      </w:pPr>
    </w:p>
    <w:p w:rsidR="00852557" w:rsidRDefault="00852557">
      <w:pPr>
        <w:jc w:val="center"/>
      </w:pPr>
    </w:p>
    <w:p w:rsidR="00B74DED" w:rsidRDefault="00B74DED">
      <w:pPr>
        <w:jc w:val="center"/>
      </w:pPr>
    </w:p>
    <w:p w:rsidR="00B74DED" w:rsidRDefault="00B74DED">
      <w:pPr>
        <w:jc w:val="center"/>
      </w:pPr>
    </w:p>
    <w:p w:rsidR="00C10E5E" w:rsidRDefault="00C10E5E" w:rsidP="009A403A"/>
    <w:p w:rsidR="002F1688" w:rsidRDefault="002F1688" w:rsidP="009A403A"/>
    <w:p w:rsidR="002F1688" w:rsidRDefault="002F1688" w:rsidP="009A403A"/>
    <w:p w:rsidR="009A403A" w:rsidRDefault="009A403A" w:rsidP="009A403A"/>
    <w:p w:rsidR="00C10E5E" w:rsidRDefault="00A83266">
      <w:pPr>
        <w:jc w:val="center"/>
      </w:pPr>
      <w:r w:rsidRPr="00A83266">
        <w:rPr>
          <w:noProof/>
          <w:color w:val="FF0000"/>
          <w:lang w:val="es-PE" w:eastAsia="es-PE"/>
        </w:rPr>
        <w:pict>
          <v:shape id="_x0000_s1157" type="#_x0000_t202" style="position:absolute;left:0;text-align:left;margin-left:32.1pt;margin-top:6.2pt;width:60.4pt;height:25.55pt;z-index:251650560;mso-width-relative:margin;mso-height-relative:margin" stroked="f">
            <v:textbox style="mso-next-textbox:#_x0000_s1157">
              <w:txbxContent>
                <w:p w:rsidR="008315D0" w:rsidRDefault="008315D0">
                  <w:pPr>
                    <w:rPr>
                      <w:b/>
                      <w:sz w:val="20"/>
                      <w:szCs w:val="16"/>
                    </w:rPr>
                  </w:pPr>
                  <w:r w:rsidRPr="00AE21BE">
                    <w:rPr>
                      <w:b/>
                      <w:sz w:val="20"/>
                      <w:szCs w:val="16"/>
                    </w:rPr>
                    <w:t>ANEXO 7</w:t>
                  </w:r>
                  <w:r>
                    <w:rPr>
                      <w:b/>
                      <w:sz w:val="20"/>
                      <w:szCs w:val="16"/>
                    </w:rPr>
                    <w:t xml:space="preserve">                                            </w:t>
                  </w:r>
                </w:p>
              </w:txbxContent>
            </v:textbox>
          </v:shape>
        </w:pict>
      </w:r>
    </w:p>
    <w:p w:rsidR="00E075D4" w:rsidRDefault="00E075D4" w:rsidP="00E075D4">
      <w:pPr>
        <w:rPr>
          <w:color w:val="FF0000"/>
        </w:rPr>
        <w:sectPr w:rsidR="00E075D4">
          <w:type w:val="continuous"/>
          <w:pgSz w:w="15840" w:h="12240" w:orient="landscape"/>
          <w:pgMar w:top="1701" w:right="1418" w:bottom="1701" w:left="1418" w:header="709" w:footer="709" w:gutter="0"/>
          <w:cols w:space="708" w:equalWidth="0">
            <w:col w:w="8837" w:space="720"/>
          </w:cols>
          <w:vAlign w:val="both"/>
          <w:docGrid w:linePitch="360"/>
        </w:sectPr>
      </w:pPr>
    </w:p>
    <w:p w:rsidR="00B74DED" w:rsidRDefault="00B74DED" w:rsidP="00E075D4">
      <w:pPr>
        <w:rPr>
          <w:color w:val="FF0000"/>
        </w:rPr>
      </w:pPr>
    </w:p>
    <w:p w:rsidR="00852557" w:rsidRDefault="00A667B9" w:rsidP="00A46E5A">
      <w:pPr>
        <w:jc w:val="center"/>
        <w:rPr>
          <w:color w:val="FF0000"/>
        </w:rPr>
        <w:sectPr w:rsidR="00852557" w:rsidSect="00E075D4">
          <w:type w:val="continuous"/>
          <w:pgSz w:w="15840" w:h="12240" w:orient="landscape"/>
          <w:pgMar w:top="1701" w:right="1418" w:bottom="1701" w:left="1418" w:header="709" w:footer="709" w:gutter="0"/>
          <w:cols w:space="708"/>
          <w:vAlign w:val="both"/>
          <w:docGrid w:linePitch="360"/>
        </w:sectPr>
      </w:pPr>
      <w:r w:rsidRPr="00A667B9">
        <w:drawing>
          <wp:inline distT="0" distB="0" distL="0" distR="0">
            <wp:extent cx="8257540" cy="4379119"/>
            <wp:effectExtent l="19050" t="0" r="0" b="0"/>
            <wp:docPr id="2" name="Imagen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170" cstate="print"/>
                    <a:srcRect/>
                    <a:stretch>
                      <a:fillRect/>
                    </a:stretch>
                  </pic:blipFill>
                  <pic:spPr bwMode="auto">
                    <a:xfrm>
                      <a:off x="0" y="0"/>
                      <a:ext cx="8257540" cy="4379119"/>
                    </a:xfrm>
                    <a:prstGeom prst="rect">
                      <a:avLst/>
                    </a:prstGeom>
                    <a:noFill/>
                    <a:ln w="9525">
                      <a:noFill/>
                      <a:miter lim="800000"/>
                      <a:headEnd/>
                      <a:tailEnd/>
                    </a:ln>
                  </pic:spPr>
                </pic:pic>
              </a:graphicData>
            </a:graphic>
          </wp:inline>
        </w:drawing>
      </w:r>
    </w:p>
    <w:p w:rsidR="00E075D4" w:rsidRDefault="00E075D4">
      <w:pPr>
        <w:jc w:val="center"/>
        <w:rPr>
          <w:color w:val="FF0000"/>
        </w:rPr>
      </w:pPr>
    </w:p>
    <w:p w:rsidR="00B74DED" w:rsidRDefault="00B74DED">
      <w:pPr>
        <w:jc w:val="center"/>
        <w:rPr>
          <w:color w:val="FF0000"/>
        </w:rPr>
      </w:pPr>
    </w:p>
    <w:p w:rsidR="00AE21BE" w:rsidRDefault="00AE21BE">
      <w:pPr>
        <w:jc w:val="center"/>
        <w:rPr>
          <w:color w:val="FF0000"/>
        </w:rPr>
      </w:pPr>
    </w:p>
    <w:p w:rsidR="00B74DED" w:rsidRDefault="00B74DED" w:rsidP="006C4C43">
      <w:pPr>
        <w:ind w:left="142"/>
        <w:jc w:val="center"/>
        <w:rPr>
          <w:color w:val="FF0000"/>
        </w:rPr>
      </w:pPr>
    </w:p>
    <w:p w:rsidR="00852557" w:rsidRDefault="00A83266" w:rsidP="00CA42A6">
      <w:pPr>
        <w:ind w:left="227"/>
        <w:sectPr w:rsidR="00852557">
          <w:type w:val="continuous"/>
          <w:pgSz w:w="15840" w:h="12240" w:orient="landscape"/>
          <w:pgMar w:top="1701" w:right="1418" w:bottom="1701" w:left="1418" w:header="709" w:footer="709" w:gutter="0"/>
          <w:cols w:space="708"/>
          <w:vAlign w:val="both"/>
          <w:docGrid w:linePitch="360"/>
        </w:sectPr>
      </w:pPr>
      <w:r w:rsidRPr="00A83266">
        <w:rPr>
          <w:noProof/>
          <w:color w:val="FF0000"/>
          <w:lang w:val="es-PE" w:eastAsia="es-PE"/>
        </w:rPr>
        <w:lastRenderedPageBreak/>
        <w:pict>
          <v:shape id="_x0000_s1158" type="#_x0000_t202" style="position:absolute;left:0;text-align:left;margin-left:5.35pt;margin-top:-22.35pt;width:65.85pt;height:24.35pt;z-index:251651584;mso-width-relative:margin;mso-height-relative:margin" stroked="f">
            <v:textbox style="mso-next-textbox:#_x0000_s1158">
              <w:txbxContent>
                <w:p w:rsidR="008315D0" w:rsidRDefault="008315D0">
                  <w:pPr>
                    <w:rPr>
                      <w:b/>
                      <w:sz w:val="20"/>
                      <w:szCs w:val="20"/>
                    </w:rPr>
                  </w:pPr>
                  <w:r w:rsidRPr="00AE21BE">
                    <w:rPr>
                      <w:b/>
                      <w:sz w:val="20"/>
                      <w:szCs w:val="20"/>
                    </w:rPr>
                    <w:t>ANEXO 8</w:t>
                  </w:r>
                </w:p>
              </w:txbxContent>
            </v:textbox>
          </v:shape>
        </w:pict>
      </w:r>
      <w:r w:rsidR="00034490" w:rsidRPr="00034490">
        <w:rPr>
          <w:color w:val="FF0000"/>
          <w:lang w:val="es-MX"/>
        </w:rPr>
        <w:t xml:space="preserve"> </w:t>
      </w:r>
      <w:r w:rsidR="00971DC3" w:rsidRPr="00971DC3">
        <w:rPr>
          <w:noProof/>
          <w:lang w:val="es-PE" w:eastAsia="es-PE"/>
        </w:rPr>
        <w:drawing>
          <wp:inline distT="0" distB="0" distL="0" distR="0">
            <wp:extent cx="7953375" cy="5423525"/>
            <wp:effectExtent l="19050" t="0" r="9525" b="0"/>
            <wp:docPr id="64" name="Imagen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171" cstate="print"/>
                    <a:srcRect/>
                    <a:stretch>
                      <a:fillRect/>
                    </a:stretch>
                  </pic:blipFill>
                  <pic:spPr bwMode="auto">
                    <a:xfrm>
                      <a:off x="0" y="0"/>
                      <a:ext cx="7955728" cy="5425129"/>
                    </a:xfrm>
                    <a:prstGeom prst="rect">
                      <a:avLst/>
                    </a:prstGeom>
                    <a:noFill/>
                    <a:ln w="9525">
                      <a:noFill/>
                      <a:miter lim="800000"/>
                      <a:headEnd/>
                      <a:tailEnd/>
                    </a:ln>
                  </pic:spPr>
                </pic:pic>
              </a:graphicData>
            </a:graphic>
          </wp:inline>
        </w:drawing>
      </w:r>
    </w:p>
    <w:p w:rsidR="00852557" w:rsidRDefault="00A83266" w:rsidP="00897804">
      <w:pPr>
        <w:jc w:val="center"/>
      </w:pPr>
      <w:r>
        <w:rPr>
          <w:noProof/>
          <w:lang w:val="es-PE" w:eastAsia="es-PE"/>
        </w:rPr>
        <w:lastRenderedPageBreak/>
        <w:pict>
          <v:shape id="_x0000_s1167" type="#_x0000_t202" style="position:absolute;left:0;text-align:left;margin-left:-12.4pt;margin-top:-39.85pt;width:69.5pt;height:21.95pt;z-index:251660800;mso-width-relative:margin;mso-height-relative:margin" stroked="f">
            <v:textbox style="mso-next-textbox:#_x0000_s1167">
              <w:txbxContent>
                <w:p w:rsidR="008315D0" w:rsidRDefault="008315D0">
                  <w:pPr>
                    <w:rPr>
                      <w:b/>
                      <w:sz w:val="20"/>
                      <w:szCs w:val="16"/>
                    </w:rPr>
                  </w:pPr>
                  <w:r w:rsidRPr="00AE21BE">
                    <w:rPr>
                      <w:b/>
                      <w:sz w:val="20"/>
                      <w:szCs w:val="16"/>
                    </w:rPr>
                    <w:t>ANEXO 9</w:t>
                  </w:r>
                  <w:r>
                    <w:rPr>
                      <w:b/>
                      <w:sz w:val="20"/>
                      <w:szCs w:val="16"/>
                    </w:rPr>
                    <w:t xml:space="preserve">                                              </w:t>
                  </w:r>
                </w:p>
                <w:p w:rsidR="008315D0" w:rsidRDefault="008315D0">
                  <w:pPr>
                    <w:rPr>
                      <w:b/>
                      <w:szCs w:val="20"/>
                    </w:rPr>
                  </w:pPr>
                </w:p>
                <w:p w:rsidR="008315D0" w:rsidRDefault="008315D0">
                  <w:pPr>
                    <w:rPr>
                      <w:b/>
                      <w:szCs w:val="20"/>
                    </w:rPr>
                  </w:pPr>
                </w:p>
              </w:txbxContent>
            </v:textbox>
          </v:shape>
        </w:pict>
      </w:r>
      <w:r w:rsidR="00971DC3" w:rsidRPr="00971DC3">
        <w:rPr>
          <w:noProof/>
          <w:lang w:val="es-PE" w:eastAsia="es-PE"/>
        </w:rPr>
        <w:drawing>
          <wp:inline distT="0" distB="0" distL="0" distR="0">
            <wp:extent cx="7924800" cy="6019800"/>
            <wp:effectExtent l="19050" t="0" r="0" b="0"/>
            <wp:docPr id="65" name="Imagen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172" cstate="print"/>
                    <a:srcRect/>
                    <a:stretch>
                      <a:fillRect/>
                    </a:stretch>
                  </pic:blipFill>
                  <pic:spPr bwMode="auto">
                    <a:xfrm>
                      <a:off x="0" y="0"/>
                      <a:ext cx="7925992" cy="6020705"/>
                    </a:xfrm>
                    <a:prstGeom prst="rect">
                      <a:avLst/>
                    </a:prstGeom>
                    <a:noFill/>
                    <a:ln w="9525">
                      <a:noFill/>
                      <a:miter lim="800000"/>
                      <a:headEnd/>
                      <a:tailEnd/>
                    </a:ln>
                  </pic:spPr>
                </pic:pic>
              </a:graphicData>
            </a:graphic>
          </wp:inline>
        </w:drawing>
      </w:r>
    </w:p>
    <w:p w:rsidR="00C44654" w:rsidRPr="00C44654" w:rsidRDefault="00A83266" w:rsidP="004E43C2">
      <w:pPr>
        <w:ind w:left="-57"/>
        <w:jc w:val="left"/>
        <w:rPr>
          <w:noProof/>
          <w:lang w:val="es-PE" w:eastAsia="es-PE"/>
        </w:rPr>
      </w:pPr>
      <w:r>
        <w:rPr>
          <w:noProof/>
          <w:lang w:val="es-PE" w:eastAsia="es-PE"/>
        </w:rPr>
        <w:lastRenderedPageBreak/>
        <w:pict>
          <v:shape id="_x0000_s100236" type="#_x0000_t202" style="position:absolute;left:0;text-align:left;margin-left:-6.4pt;margin-top:-34.15pt;width:82pt;height:17.55pt;z-index:251752960;mso-width-relative:margin;mso-height-relative:margin" stroked="f">
            <v:textbox style="mso-next-textbox:#_x0000_s100236">
              <w:txbxContent>
                <w:p w:rsidR="008315D0" w:rsidRDefault="008315D0" w:rsidP="00897804">
                  <w:pPr>
                    <w:rPr>
                      <w:b/>
                      <w:sz w:val="20"/>
                      <w:szCs w:val="18"/>
                    </w:rPr>
                  </w:pPr>
                  <w:r w:rsidRPr="00D10FD3">
                    <w:rPr>
                      <w:b/>
                      <w:sz w:val="20"/>
                      <w:szCs w:val="18"/>
                    </w:rPr>
                    <w:t>ANEXO 10</w:t>
                  </w:r>
                  <w:r>
                    <w:rPr>
                      <w:b/>
                      <w:sz w:val="20"/>
                      <w:szCs w:val="18"/>
                    </w:rPr>
                    <w:t xml:space="preserve">                                                      </w:t>
                  </w:r>
                </w:p>
              </w:txbxContent>
            </v:textbox>
          </v:shape>
        </w:pict>
      </w:r>
      <w:r w:rsidR="00971DC3" w:rsidRPr="00971DC3">
        <w:rPr>
          <w:noProof/>
          <w:lang w:val="es-PE" w:eastAsia="es-PE"/>
        </w:rPr>
        <w:drawing>
          <wp:inline distT="0" distB="0" distL="0" distR="0">
            <wp:extent cx="8254067" cy="6076950"/>
            <wp:effectExtent l="19050" t="0" r="0" b="0"/>
            <wp:docPr id="67" name="Imagen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173" cstate="print"/>
                    <a:srcRect/>
                    <a:stretch>
                      <a:fillRect/>
                    </a:stretch>
                  </pic:blipFill>
                  <pic:spPr bwMode="auto">
                    <a:xfrm>
                      <a:off x="0" y="0"/>
                      <a:ext cx="8257540" cy="6079507"/>
                    </a:xfrm>
                    <a:prstGeom prst="rect">
                      <a:avLst/>
                    </a:prstGeom>
                    <a:noFill/>
                    <a:ln w="9525">
                      <a:noFill/>
                      <a:miter lim="800000"/>
                      <a:headEnd/>
                      <a:tailEnd/>
                    </a:ln>
                  </pic:spPr>
                </pic:pic>
              </a:graphicData>
            </a:graphic>
          </wp:inline>
        </w:drawing>
      </w:r>
    </w:p>
    <w:p w:rsidR="00897804" w:rsidRDefault="00897804">
      <w:pPr>
        <w:jc w:val="left"/>
      </w:pPr>
    </w:p>
    <w:p w:rsidR="00200830" w:rsidRPr="00200830" w:rsidRDefault="00200830">
      <w:pPr>
        <w:jc w:val="left"/>
        <w:rPr>
          <w:b/>
          <w:sz w:val="20"/>
          <w:szCs w:val="20"/>
        </w:rPr>
      </w:pPr>
      <w:r w:rsidRPr="008C05B2">
        <w:rPr>
          <w:b/>
          <w:sz w:val="20"/>
          <w:szCs w:val="20"/>
        </w:rPr>
        <w:t>ANEXO 11</w:t>
      </w:r>
    </w:p>
    <w:p w:rsidR="0084701F" w:rsidRDefault="0084701F">
      <w:pPr>
        <w:jc w:val="left"/>
      </w:pPr>
    </w:p>
    <w:p w:rsidR="00852557" w:rsidRPr="006940B1" w:rsidRDefault="00971DC3" w:rsidP="003474C5">
      <w:pPr>
        <w:jc w:val="center"/>
        <w:rPr>
          <w:b/>
          <w:color w:val="FF0000"/>
        </w:rPr>
        <w:sectPr w:rsidR="00852557" w:rsidRPr="006940B1">
          <w:type w:val="continuous"/>
          <w:pgSz w:w="15840" w:h="12240" w:orient="landscape"/>
          <w:pgMar w:top="1701" w:right="1418" w:bottom="1701" w:left="1418" w:header="709" w:footer="709" w:gutter="0"/>
          <w:cols w:space="708"/>
          <w:vAlign w:val="both"/>
          <w:docGrid w:linePitch="360"/>
        </w:sectPr>
      </w:pPr>
      <w:r w:rsidRPr="00971DC3">
        <w:rPr>
          <w:noProof/>
          <w:lang w:val="es-PE" w:eastAsia="es-PE"/>
        </w:rPr>
        <w:drawing>
          <wp:inline distT="0" distB="0" distL="0" distR="0">
            <wp:extent cx="8257540" cy="3484761"/>
            <wp:effectExtent l="19050" t="0" r="0" b="0"/>
            <wp:docPr id="68" name="Imagen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174" cstate="print"/>
                    <a:srcRect/>
                    <a:stretch>
                      <a:fillRect/>
                    </a:stretch>
                  </pic:blipFill>
                  <pic:spPr bwMode="auto">
                    <a:xfrm>
                      <a:off x="0" y="0"/>
                      <a:ext cx="8257540" cy="3484761"/>
                    </a:xfrm>
                    <a:prstGeom prst="rect">
                      <a:avLst/>
                    </a:prstGeom>
                    <a:noFill/>
                    <a:ln w="9525">
                      <a:noFill/>
                      <a:miter lim="800000"/>
                      <a:headEnd/>
                      <a:tailEnd/>
                    </a:ln>
                  </pic:spPr>
                </pic:pic>
              </a:graphicData>
            </a:graphic>
          </wp:inline>
        </w:drawing>
      </w:r>
    </w:p>
    <w:p w:rsidR="00852557" w:rsidRDefault="00852557">
      <w:pPr>
        <w:rPr>
          <w:color w:val="FF0000"/>
          <w:lang w:val="es-MX"/>
        </w:rPr>
      </w:pPr>
    </w:p>
    <w:p w:rsidR="003F5375" w:rsidRDefault="003F5375">
      <w:pPr>
        <w:rPr>
          <w:color w:val="FF0000"/>
          <w:lang w:val="es-MX"/>
        </w:rPr>
      </w:pPr>
    </w:p>
    <w:p w:rsidR="003F5375" w:rsidRDefault="003F5375">
      <w:pPr>
        <w:rPr>
          <w:color w:val="FF0000"/>
          <w:lang w:val="es-MX"/>
        </w:rPr>
      </w:pPr>
    </w:p>
    <w:p w:rsidR="00C403A1" w:rsidRDefault="00C403A1">
      <w:pPr>
        <w:rPr>
          <w:color w:val="FF0000"/>
          <w:lang w:val="es-MX"/>
        </w:rPr>
      </w:pPr>
    </w:p>
    <w:p w:rsidR="00C403A1" w:rsidRDefault="00C403A1">
      <w:pPr>
        <w:rPr>
          <w:color w:val="FF0000"/>
          <w:lang w:val="es-MX"/>
        </w:rPr>
      </w:pPr>
    </w:p>
    <w:p w:rsidR="00C403A1" w:rsidRDefault="00C403A1">
      <w:pPr>
        <w:rPr>
          <w:color w:val="FF0000"/>
          <w:lang w:val="es-MX"/>
        </w:rPr>
      </w:pPr>
    </w:p>
    <w:p w:rsidR="00C403A1" w:rsidRDefault="00C403A1">
      <w:pPr>
        <w:rPr>
          <w:color w:val="FF0000"/>
          <w:lang w:val="es-MX"/>
        </w:rPr>
      </w:pPr>
    </w:p>
    <w:p w:rsidR="00200830" w:rsidRDefault="00200830">
      <w:pPr>
        <w:rPr>
          <w:color w:val="FF0000"/>
          <w:lang w:val="es-MX"/>
        </w:rPr>
      </w:pPr>
    </w:p>
    <w:p w:rsidR="00897804" w:rsidRDefault="00897804">
      <w:pPr>
        <w:rPr>
          <w:color w:val="FF0000"/>
          <w:lang w:val="es-MX"/>
        </w:rPr>
      </w:pPr>
    </w:p>
    <w:p w:rsidR="00C403A1" w:rsidRDefault="00C403A1">
      <w:pPr>
        <w:rPr>
          <w:color w:val="FF0000"/>
          <w:lang w:val="es-MX"/>
        </w:rPr>
      </w:pPr>
    </w:p>
    <w:p w:rsidR="003F5375" w:rsidRDefault="00971DC3">
      <w:pPr>
        <w:rPr>
          <w:color w:val="FF0000"/>
          <w:lang w:val="es-MX"/>
        </w:rPr>
      </w:pPr>
      <w:r w:rsidRPr="00971DC3">
        <w:rPr>
          <w:noProof/>
          <w:lang w:val="es-PE" w:eastAsia="es-PE"/>
        </w:rPr>
        <w:drawing>
          <wp:inline distT="0" distB="0" distL="0" distR="0">
            <wp:extent cx="8115300" cy="4762221"/>
            <wp:effectExtent l="19050" t="0" r="0" b="0"/>
            <wp:docPr id="69" name="Imagen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175" cstate="print"/>
                    <a:srcRect/>
                    <a:stretch>
                      <a:fillRect/>
                    </a:stretch>
                  </pic:blipFill>
                  <pic:spPr bwMode="auto">
                    <a:xfrm>
                      <a:off x="0" y="0"/>
                      <a:ext cx="8114676" cy="4761855"/>
                    </a:xfrm>
                    <a:prstGeom prst="rect">
                      <a:avLst/>
                    </a:prstGeom>
                    <a:noFill/>
                    <a:ln w="9525">
                      <a:noFill/>
                      <a:miter lim="800000"/>
                      <a:headEnd/>
                      <a:tailEnd/>
                    </a:ln>
                  </pic:spPr>
                </pic:pic>
              </a:graphicData>
            </a:graphic>
          </wp:inline>
        </w:drawing>
      </w:r>
      <w:r w:rsidR="00A83266">
        <w:rPr>
          <w:noProof/>
          <w:color w:val="FF0000"/>
          <w:lang w:val="es-PE" w:eastAsia="es-PE"/>
        </w:rPr>
        <w:pict>
          <v:shape id="_x0000_s1160" type="#_x0000_t202" style="position:absolute;left:0;text-align:left;margin-left:-3.4pt;margin-top:-9.25pt;width:83.95pt;height:22.25pt;z-index:251653632;mso-position-horizontal-relative:text;mso-position-vertical-relative:text;mso-width-relative:margin;mso-height-relative:margin" stroked="f">
            <v:textbox style="mso-next-textbox:#_x0000_s1160">
              <w:txbxContent>
                <w:p w:rsidR="008315D0" w:rsidRDefault="008315D0">
                  <w:pPr>
                    <w:rPr>
                      <w:b/>
                      <w:sz w:val="20"/>
                      <w:szCs w:val="20"/>
                    </w:rPr>
                  </w:pPr>
                  <w:r w:rsidRPr="00D10FD3">
                    <w:rPr>
                      <w:b/>
                      <w:sz w:val="20"/>
                      <w:szCs w:val="20"/>
                    </w:rPr>
                    <w:t>ANEXO 12</w:t>
                  </w:r>
                  <w:r>
                    <w:rPr>
                      <w:b/>
                      <w:sz w:val="20"/>
                      <w:szCs w:val="20"/>
                    </w:rPr>
                    <w:t xml:space="preserve">                             </w:t>
                  </w:r>
                </w:p>
              </w:txbxContent>
            </v:textbox>
          </v:shape>
        </w:pict>
      </w:r>
    </w:p>
    <w:p w:rsidR="00852557" w:rsidRDefault="00852557" w:rsidP="003474C5">
      <w:pPr>
        <w:jc w:val="center"/>
        <w:rPr>
          <w:color w:val="FF0000"/>
        </w:rPr>
      </w:pPr>
    </w:p>
    <w:p w:rsidR="006718B5" w:rsidRDefault="006718B5" w:rsidP="003474C5">
      <w:pPr>
        <w:jc w:val="center"/>
        <w:rPr>
          <w:color w:val="FF0000"/>
        </w:rPr>
      </w:pPr>
    </w:p>
    <w:p w:rsidR="006718B5" w:rsidRDefault="006718B5" w:rsidP="003474C5">
      <w:pPr>
        <w:jc w:val="center"/>
        <w:rPr>
          <w:color w:val="FF0000"/>
        </w:rPr>
      </w:pPr>
    </w:p>
    <w:p w:rsidR="006718B5" w:rsidRDefault="006718B5" w:rsidP="003474C5">
      <w:pPr>
        <w:jc w:val="center"/>
        <w:rPr>
          <w:color w:val="FF0000"/>
        </w:rPr>
        <w:sectPr w:rsidR="006718B5">
          <w:type w:val="continuous"/>
          <w:pgSz w:w="15840" w:h="12240" w:orient="landscape"/>
          <w:pgMar w:top="1701" w:right="1418" w:bottom="1701" w:left="1418" w:header="709" w:footer="709" w:gutter="0"/>
          <w:cols w:space="708"/>
          <w:vAlign w:val="both"/>
          <w:docGrid w:linePitch="360"/>
        </w:sectPr>
      </w:pPr>
    </w:p>
    <w:p w:rsidR="00852557" w:rsidRDefault="00852557">
      <w:pPr>
        <w:rPr>
          <w:color w:val="FF0000"/>
        </w:rPr>
        <w:sectPr w:rsidR="00852557">
          <w:type w:val="continuous"/>
          <w:pgSz w:w="15840" w:h="12240" w:orient="landscape"/>
          <w:pgMar w:top="1701" w:right="1418" w:bottom="1701" w:left="1418" w:header="709" w:footer="709" w:gutter="0"/>
          <w:cols w:space="708" w:equalWidth="0">
            <w:col w:w="8837" w:space="720"/>
          </w:cols>
          <w:vAlign w:val="both"/>
          <w:docGrid w:linePitch="360"/>
        </w:sectPr>
      </w:pPr>
    </w:p>
    <w:p w:rsidR="00852557" w:rsidRDefault="00971DC3" w:rsidP="003474C5">
      <w:pPr>
        <w:rPr>
          <w:color w:val="FF0000"/>
        </w:rPr>
        <w:sectPr w:rsidR="00852557">
          <w:type w:val="continuous"/>
          <w:pgSz w:w="15840" w:h="12240" w:orient="landscape"/>
          <w:pgMar w:top="1701" w:right="1418" w:bottom="1701" w:left="1418" w:header="709" w:footer="709" w:gutter="0"/>
          <w:cols w:space="708"/>
          <w:vAlign w:val="both"/>
          <w:docGrid w:linePitch="360"/>
        </w:sectPr>
      </w:pPr>
      <w:r w:rsidRPr="00971DC3">
        <w:rPr>
          <w:noProof/>
          <w:lang w:val="es-PE" w:eastAsia="es-PE"/>
        </w:rPr>
        <w:lastRenderedPageBreak/>
        <w:drawing>
          <wp:inline distT="0" distB="0" distL="0" distR="0">
            <wp:extent cx="8257540" cy="5855486"/>
            <wp:effectExtent l="19050" t="0" r="0" b="0"/>
            <wp:docPr id="70" name="Imagen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176" cstate="print"/>
                    <a:srcRect/>
                    <a:stretch>
                      <a:fillRect/>
                    </a:stretch>
                  </pic:blipFill>
                  <pic:spPr bwMode="auto">
                    <a:xfrm>
                      <a:off x="0" y="0"/>
                      <a:ext cx="8257540" cy="5855486"/>
                    </a:xfrm>
                    <a:prstGeom prst="rect">
                      <a:avLst/>
                    </a:prstGeom>
                    <a:noFill/>
                    <a:ln w="9525">
                      <a:noFill/>
                      <a:miter lim="800000"/>
                      <a:headEnd/>
                      <a:tailEnd/>
                    </a:ln>
                  </pic:spPr>
                </pic:pic>
              </a:graphicData>
            </a:graphic>
          </wp:inline>
        </w:drawing>
      </w:r>
      <w:r w:rsidR="00A83266" w:rsidRPr="00A83266">
        <w:rPr>
          <w:noProof/>
          <w:lang w:val="es-PE" w:eastAsia="es-PE"/>
        </w:rPr>
        <w:pict>
          <v:shape id="_x0000_s100000" type="#_x0000_t202" style="position:absolute;left:0;text-align:left;margin-left:10.2pt;margin-top:-14.5pt;width:82.2pt;height:21.9pt;z-index:251723264;mso-position-horizontal-relative:text;mso-position-vertical-relative:text;mso-width-relative:margin;mso-height-relative:margin" stroked="f">
            <v:textbox style="mso-next-textbox:#_x0000_s100000">
              <w:txbxContent>
                <w:p w:rsidR="008315D0" w:rsidRDefault="008315D0" w:rsidP="00DF47DC">
                  <w:pPr>
                    <w:rPr>
                      <w:b/>
                      <w:sz w:val="20"/>
                      <w:szCs w:val="20"/>
                    </w:rPr>
                  </w:pPr>
                  <w:r w:rsidRPr="00D10FD3">
                    <w:rPr>
                      <w:b/>
                      <w:sz w:val="20"/>
                      <w:szCs w:val="20"/>
                    </w:rPr>
                    <w:t>ANEXO 13</w:t>
                  </w:r>
                  <w:r>
                    <w:rPr>
                      <w:b/>
                      <w:sz w:val="20"/>
                      <w:szCs w:val="20"/>
                    </w:rPr>
                    <w:t xml:space="preserve">                                                                      </w:t>
                  </w:r>
                </w:p>
              </w:txbxContent>
            </v:textbox>
          </v:shape>
        </w:pict>
      </w:r>
    </w:p>
    <w:p w:rsidR="00852557" w:rsidRDefault="00027F35">
      <w:pPr>
        <w:jc w:val="center"/>
        <w:rPr>
          <w:noProof/>
          <w:lang w:val="es-PE" w:eastAsia="es-PE"/>
        </w:rPr>
      </w:pPr>
      <w:r w:rsidRPr="00027F35">
        <w:rPr>
          <w:noProof/>
          <w:lang w:val="es-PE" w:eastAsia="es-PE"/>
        </w:rPr>
        <w:lastRenderedPageBreak/>
        <w:drawing>
          <wp:inline distT="0" distB="0" distL="0" distR="0">
            <wp:extent cx="8258175" cy="5981266"/>
            <wp:effectExtent l="19050" t="0" r="9525" b="0"/>
            <wp:docPr id="71" name="Imagen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177" cstate="print"/>
                    <a:srcRect/>
                    <a:stretch>
                      <a:fillRect/>
                    </a:stretch>
                  </pic:blipFill>
                  <pic:spPr bwMode="auto">
                    <a:xfrm>
                      <a:off x="0" y="0"/>
                      <a:ext cx="8257540" cy="5980806"/>
                    </a:xfrm>
                    <a:prstGeom prst="rect">
                      <a:avLst/>
                    </a:prstGeom>
                    <a:noFill/>
                    <a:ln w="9525">
                      <a:noFill/>
                      <a:miter lim="800000"/>
                      <a:headEnd/>
                      <a:tailEnd/>
                    </a:ln>
                  </pic:spPr>
                </pic:pic>
              </a:graphicData>
            </a:graphic>
          </wp:inline>
        </w:drawing>
      </w:r>
      <w:r w:rsidR="00A83266" w:rsidRPr="00A83266">
        <w:rPr>
          <w:noProof/>
          <w:color w:val="FF0000"/>
          <w:lang w:val="es-PE" w:eastAsia="es-PE"/>
        </w:rPr>
        <w:pict>
          <v:shape id="_x0000_s1162" type="#_x0000_t202" style="position:absolute;left:0;text-align:left;margin-left:30.45pt;margin-top:-18.25pt;width:82.2pt;height:21.9pt;z-index:251655680;mso-position-horizontal-relative:text;mso-position-vertical-relative:text;mso-width-relative:margin;mso-height-relative:margin" stroked="f">
            <v:textbox style="mso-next-textbox:#_x0000_s1162">
              <w:txbxContent>
                <w:p w:rsidR="008315D0" w:rsidRDefault="008315D0">
                  <w:pPr>
                    <w:rPr>
                      <w:b/>
                      <w:sz w:val="20"/>
                      <w:szCs w:val="20"/>
                    </w:rPr>
                  </w:pPr>
                  <w:r w:rsidRPr="00DA2504">
                    <w:rPr>
                      <w:b/>
                      <w:sz w:val="20"/>
                      <w:szCs w:val="20"/>
                    </w:rPr>
                    <w:t>ANEXO 14</w:t>
                  </w:r>
                </w:p>
                <w:p w:rsidR="008315D0" w:rsidRDefault="008315D0">
                  <w:pPr>
                    <w:rPr>
                      <w:b/>
                      <w:sz w:val="20"/>
                      <w:szCs w:val="20"/>
                    </w:rPr>
                  </w:pPr>
                  <w:r>
                    <w:rPr>
                      <w:b/>
                      <w:sz w:val="20"/>
                      <w:szCs w:val="20"/>
                    </w:rPr>
                    <w:t xml:space="preserve">                                                                      </w:t>
                  </w:r>
                </w:p>
              </w:txbxContent>
            </v:textbox>
          </v:shape>
        </w:pict>
      </w:r>
    </w:p>
    <w:p w:rsidR="00852557" w:rsidRDefault="00027F35">
      <w:pPr>
        <w:jc w:val="center"/>
        <w:rPr>
          <w:noProof/>
          <w:lang w:val="es-PE" w:eastAsia="es-PE"/>
        </w:rPr>
      </w:pPr>
      <w:r w:rsidRPr="00027F35">
        <w:rPr>
          <w:noProof/>
          <w:lang w:val="es-PE" w:eastAsia="es-PE"/>
        </w:rPr>
        <w:lastRenderedPageBreak/>
        <w:drawing>
          <wp:inline distT="0" distB="0" distL="0" distR="0">
            <wp:extent cx="8257540" cy="2663990"/>
            <wp:effectExtent l="19050" t="0" r="0" b="0"/>
            <wp:docPr id="72" name="Imagen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178" cstate="print"/>
                    <a:srcRect/>
                    <a:stretch>
                      <a:fillRect/>
                    </a:stretch>
                  </pic:blipFill>
                  <pic:spPr bwMode="auto">
                    <a:xfrm>
                      <a:off x="0" y="0"/>
                      <a:ext cx="8257540" cy="2663990"/>
                    </a:xfrm>
                    <a:prstGeom prst="rect">
                      <a:avLst/>
                    </a:prstGeom>
                    <a:noFill/>
                    <a:ln w="9525">
                      <a:noFill/>
                      <a:miter lim="800000"/>
                      <a:headEnd/>
                      <a:tailEnd/>
                    </a:ln>
                  </pic:spPr>
                </pic:pic>
              </a:graphicData>
            </a:graphic>
          </wp:inline>
        </w:drawing>
      </w:r>
      <w:r w:rsidR="00A83266" w:rsidRPr="00A83266">
        <w:rPr>
          <w:noProof/>
          <w:color w:val="FF0000"/>
          <w:lang w:val="es-PE" w:eastAsia="es-PE"/>
        </w:rPr>
        <w:pict>
          <v:shape id="_x0000_s1163" type="#_x0000_t202" style="position:absolute;left:0;text-align:left;margin-left:26.5pt;margin-top:-23.45pt;width:71.75pt;height:19.2pt;z-index:251656704;mso-position-horizontal-relative:text;mso-position-vertical-relative:text;mso-width-relative:margin;mso-height-relative:margin" stroked="f">
            <v:textbox style="mso-next-textbox:#_x0000_s1163">
              <w:txbxContent>
                <w:p w:rsidR="008315D0" w:rsidRPr="00A2269E" w:rsidRDefault="008315D0">
                  <w:pPr>
                    <w:rPr>
                      <w:b/>
                      <w:sz w:val="20"/>
                      <w:szCs w:val="18"/>
                    </w:rPr>
                  </w:pPr>
                  <w:r w:rsidRPr="00D10FD3">
                    <w:rPr>
                      <w:b/>
                      <w:sz w:val="20"/>
                      <w:szCs w:val="18"/>
                    </w:rPr>
                    <w:t>ANEXO 15</w:t>
                  </w:r>
                </w:p>
                <w:p w:rsidR="008315D0" w:rsidRDefault="008315D0">
                  <w:pPr>
                    <w:rPr>
                      <w:b/>
                      <w:sz w:val="20"/>
                      <w:szCs w:val="18"/>
                    </w:rPr>
                  </w:pPr>
                </w:p>
                <w:p w:rsidR="008315D0" w:rsidRDefault="008315D0">
                  <w:pPr>
                    <w:rPr>
                      <w:b/>
                      <w:sz w:val="20"/>
                      <w:szCs w:val="18"/>
                    </w:rPr>
                  </w:pPr>
                  <w:r>
                    <w:rPr>
                      <w:b/>
                      <w:sz w:val="20"/>
                      <w:szCs w:val="18"/>
                    </w:rPr>
                    <w:t xml:space="preserve">                                                              </w:t>
                  </w:r>
                </w:p>
              </w:txbxContent>
            </v:textbox>
          </v:shape>
        </w:pict>
      </w:r>
    </w:p>
    <w:p w:rsidR="006718B5" w:rsidRDefault="006718B5">
      <w:pPr>
        <w:jc w:val="center"/>
        <w:rPr>
          <w:noProof/>
          <w:lang w:val="es-PE" w:eastAsia="es-PE"/>
        </w:rPr>
      </w:pPr>
    </w:p>
    <w:p w:rsidR="006718B5" w:rsidRDefault="006718B5">
      <w:pPr>
        <w:jc w:val="center"/>
        <w:rPr>
          <w:color w:val="FF0000"/>
        </w:rPr>
        <w:sectPr w:rsidR="006718B5">
          <w:type w:val="continuous"/>
          <w:pgSz w:w="15840" w:h="12240" w:orient="landscape"/>
          <w:pgMar w:top="1701" w:right="1418" w:bottom="1701" w:left="1418" w:header="709" w:footer="709" w:gutter="0"/>
          <w:cols w:space="708"/>
          <w:vAlign w:val="both"/>
          <w:docGrid w:linePitch="360"/>
        </w:sectPr>
      </w:pPr>
    </w:p>
    <w:p w:rsidR="00852557" w:rsidRDefault="00852557"/>
    <w:p w:rsidR="00852557" w:rsidRDefault="00852557">
      <w:pPr>
        <w:jc w:val="center"/>
        <w:rPr>
          <w:b/>
          <w:bCs/>
          <w:u w:val="single"/>
        </w:rPr>
      </w:pPr>
      <w:r>
        <w:rPr>
          <w:b/>
          <w:bCs/>
          <w:u w:val="single"/>
        </w:rPr>
        <w:t>Ficha Técnica</w:t>
      </w:r>
    </w:p>
    <w:p w:rsidR="00852557" w:rsidRDefault="00852557">
      <w:pPr>
        <w:rPr>
          <w:sz w:val="22"/>
          <w:szCs w:val="22"/>
        </w:rPr>
      </w:pPr>
    </w:p>
    <w:p w:rsidR="00852557" w:rsidRDefault="00852557">
      <w:pPr>
        <w:pStyle w:val="Ttulo1"/>
        <w:jc w:val="center"/>
        <w:rPr>
          <w:sz w:val="24"/>
          <w:szCs w:val="24"/>
        </w:rPr>
      </w:pPr>
      <w:r>
        <w:rPr>
          <w:sz w:val="24"/>
          <w:szCs w:val="24"/>
        </w:rPr>
        <w:t>Metodología del Cálculo del Indicador de Actividad Económica Regional</w:t>
      </w:r>
    </w:p>
    <w:p w:rsidR="00852557" w:rsidRDefault="00852557">
      <w:pPr>
        <w:jc w:val="center"/>
        <w:rPr>
          <w:sz w:val="22"/>
          <w:szCs w:val="22"/>
        </w:rPr>
      </w:pPr>
    </w:p>
    <w:p w:rsidR="00852557" w:rsidRDefault="00852557">
      <w:pPr>
        <w:pStyle w:val="Textoindependiente"/>
        <w:numPr>
          <w:ilvl w:val="0"/>
          <w:numId w:val="5"/>
        </w:numPr>
        <w:tabs>
          <w:tab w:val="clear" w:pos="720"/>
          <w:tab w:val="num" w:pos="360"/>
        </w:tabs>
        <w:ind w:left="360"/>
        <w:rPr>
          <w:rFonts w:ascii="Times New Roman" w:hAnsi="Times New Roman"/>
          <w:sz w:val="22"/>
          <w:szCs w:val="22"/>
        </w:rPr>
        <w:sectPr w:rsidR="00852557">
          <w:headerReference w:type="default" r:id="rId179"/>
          <w:footerReference w:type="default" r:id="rId180"/>
          <w:pgSz w:w="12240" w:h="15840"/>
          <w:pgMar w:top="1418" w:right="1701" w:bottom="1418" w:left="1701" w:header="709" w:footer="709" w:gutter="0"/>
          <w:cols w:space="708"/>
          <w:docGrid w:linePitch="360"/>
        </w:sectPr>
      </w:pPr>
    </w:p>
    <w:p w:rsidR="00852557" w:rsidRDefault="00852557">
      <w:pPr>
        <w:pStyle w:val="Textoindependiente"/>
        <w:rPr>
          <w:rFonts w:ascii="Times New Roman" w:hAnsi="Times New Roman"/>
          <w:b/>
          <w:sz w:val="22"/>
          <w:szCs w:val="22"/>
        </w:rPr>
      </w:pPr>
      <w:r>
        <w:rPr>
          <w:rFonts w:ascii="Times New Roman" w:hAnsi="Times New Roman"/>
          <w:b/>
          <w:sz w:val="22"/>
          <w:szCs w:val="22"/>
        </w:rPr>
        <w:lastRenderedPageBreak/>
        <w:t>Cálculo del Indicador Regional</w:t>
      </w:r>
    </w:p>
    <w:p w:rsidR="00852557" w:rsidRDefault="00852557">
      <w:pPr>
        <w:pStyle w:val="Textoindependiente"/>
        <w:rPr>
          <w:rFonts w:ascii="Times New Roman" w:hAnsi="Times New Roman"/>
          <w:sz w:val="22"/>
          <w:szCs w:val="22"/>
        </w:rPr>
      </w:pPr>
    </w:p>
    <w:p w:rsidR="00852557" w:rsidRDefault="00852557">
      <w:pPr>
        <w:pStyle w:val="Textoindependiente"/>
        <w:rPr>
          <w:rFonts w:ascii="Times New Roman" w:hAnsi="Times New Roman"/>
          <w:sz w:val="22"/>
          <w:szCs w:val="22"/>
        </w:rPr>
      </w:pPr>
      <w:r>
        <w:rPr>
          <w:rFonts w:ascii="Times New Roman" w:hAnsi="Times New Roman"/>
          <w:sz w:val="22"/>
          <w:szCs w:val="22"/>
        </w:rPr>
        <w:t>El Indicador de Actividad Económica Regional es un indicador parcial de corto plazo, que busca medir el desenvolvimiento de la economía departamental, a partir de la evolución de la actividad de los principales sectores. Los sectores considerados representan el 58,5 por ciento del Valor Agregado Bruto del departamento, publicado por el INEI.</w:t>
      </w:r>
    </w:p>
    <w:p w:rsidR="00852557" w:rsidRDefault="00852557">
      <w:pPr>
        <w:pStyle w:val="Textoindependiente"/>
        <w:rPr>
          <w:rFonts w:ascii="Times New Roman" w:hAnsi="Times New Roman"/>
          <w:sz w:val="22"/>
          <w:szCs w:val="22"/>
        </w:rPr>
      </w:pPr>
    </w:p>
    <w:p w:rsidR="00852557" w:rsidRDefault="00852557">
      <w:pPr>
        <w:pStyle w:val="Textoindependiente"/>
        <w:rPr>
          <w:rFonts w:ascii="Times New Roman" w:hAnsi="Times New Roman"/>
          <w:sz w:val="22"/>
          <w:szCs w:val="22"/>
        </w:rPr>
      </w:pPr>
      <w:r>
        <w:rPr>
          <w:rFonts w:ascii="Times New Roman" w:hAnsi="Times New Roman"/>
          <w:sz w:val="22"/>
          <w:szCs w:val="22"/>
        </w:rPr>
        <w:t xml:space="preserve">El indicador se obtiene mediante la agregación ponderada de los índices sectoriales, utilizando como factor de ponderación la estructura porcentual anual del VAB del año 2007, calculado por el INEI. </w:t>
      </w:r>
    </w:p>
    <w:p w:rsidR="00852557" w:rsidRDefault="00852557">
      <w:pPr>
        <w:pStyle w:val="Textoindependiente"/>
        <w:rPr>
          <w:rFonts w:ascii="Times New Roman" w:hAnsi="Times New Roman"/>
          <w:sz w:val="22"/>
          <w:szCs w:val="22"/>
        </w:rPr>
      </w:pPr>
      <w:r>
        <w:rPr>
          <w:rFonts w:ascii="Times New Roman" w:hAnsi="Times New Roman"/>
          <w:sz w:val="22"/>
          <w:szCs w:val="22"/>
        </w:rPr>
        <w:t xml:space="preserve"> IMAE=</w:t>
      </w:r>
      <w:r w:rsidRPr="00C6389F">
        <w:rPr>
          <w:rFonts w:ascii="Times New Roman" w:hAnsi="Times New Roman"/>
          <w:position w:val="-22"/>
          <w:sz w:val="22"/>
          <w:szCs w:val="22"/>
        </w:rPr>
        <w:object w:dxaOrig="1219" w:dyaOrig="499">
          <v:shape id="_x0000_i1066" type="#_x0000_t75" style="width:84pt;height:34.5pt" o:ole="">
            <v:imagedata r:id="rId181" o:title=""/>
          </v:shape>
          <o:OLEObject Type="Embed" ProgID="Equation.3" ShapeID="_x0000_i1066" DrawAspect="Content" ObjectID="_1415194690" r:id="rId182"/>
        </w:object>
      </w:r>
    </w:p>
    <w:p w:rsidR="00852557" w:rsidRDefault="00852557">
      <w:pPr>
        <w:pStyle w:val="Textoindependiente"/>
        <w:rPr>
          <w:rFonts w:ascii="Times New Roman" w:hAnsi="Times New Roman"/>
          <w:sz w:val="22"/>
          <w:szCs w:val="22"/>
        </w:rPr>
      </w:pPr>
    </w:p>
    <w:p w:rsidR="00852557" w:rsidRDefault="00852557">
      <w:pPr>
        <w:pStyle w:val="Textoindependiente"/>
        <w:rPr>
          <w:rFonts w:ascii="Times New Roman" w:hAnsi="Times New Roman"/>
          <w:i/>
          <w:sz w:val="22"/>
          <w:szCs w:val="22"/>
        </w:rPr>
      </w:pPr>
      <w:r>
        <w:rPr>
          <w:rFonts w:ascii="Times New Roman" w:hAnsi="Times New Roman"/>
          <w:sz w:val="22"/>
          <w:szCs w:val="22"/>
        </w:rPr>
        <w:t xml:space="preserve">I </w:t>
      </w:r>
      <w:r>
        <w:rPr>
          <w:rFonts w:ascii="Times New Roman" w:hAnsi="Times New Roman"/>
          <w:i/>
          <w:sz w:val="22"/>
          <w:szCs w:val="22"/>
        </w:rPr>
        <w:t>i</w:t>
      </w:r>
      <w:r>
        <w:rPr>
          <w:rFonts w:ascii="Times New Roman" w:hAnsi="Times New Roman"/>
          <w:i/>
          <w:sz w:val="22"/>
          <w:szCs w:val="22"/>
        </w:rPr>
        <w:tab/>
      </w:r>
      <w:r>
        <w:rPr>
          <w:rFonts w:ascii="Times New Roman" w:hAnsi="Times New Roman"/>
          <w:sz w:val="22"/>
          <w:szCs w:val="22"/>
        </w:rPr>
        <w:t xml:space="preserve"> = Índice del sector </w:t>
      </w:r>
      <w:r>
        <w:rPr>
          <w:rFonts w:ascii="Times New Roman" w:hAnsi="Times New Roman"/>
          <w:i/>
          <w:sz w:val="22"/>
          <w:szCs w:val="22"/>
        </w:rPr>
        <w:t>i</w:t>
      </w:r>
      <w:r>
        <w:rPr>
          <w:rFonts w:ascii="Times New Roman" w:hAnsi="Times New Roman"/>
          <w:sz w:val="22"/>
          <w:szCs w:val="22"/>
        </w:rPr>
        <w:t xml:space="preserve"> en el período (mes) </w:t>
      </w:r>
      <w:r>
        <w:rPr>
          <w:rFonts w:ascii="Times New Roman" w:hAnsi="Times New Roman"/>
          <w:i/>
          <w:sz w:val="22"/>
          <w:szCs w:val="22"/>
        </w:rPr>
        <w:t xml:space="preserve">t </w:t>
      </w:r>
    </w:p>
    <w:p w:rsidR="00852557" w:rsidRDefault="00852557">
      <w:pPr>
        <w:pStyle w:val="Textoindependiente"/>
        <w:rPr>
          <w:rFonts w:ascii="Times New Roman" w:hAnsi="Times New Roman"/>
          <w:i/>
          <w:sz w:val="22"/>
          <w:szCs w:val="22"/>
        </w:rPr>
      </w:pPr>
      <w:r>
        <w:rPr>
          <w:rFonts w:ascii="Times New Roman" w:hAnsi="Times New Roman"/>
          <w:i/>
          <w:sz w:val="22"/>
          <w:szCs w:val="22"/>
        </w:rPr>
        <w:t>n</w:t>
      </w:r>
      <w:r>
        <w:rPr>
          <w:rFonts w:ascii="Times New Roman" w:hAnsi="Times New Roman"/>
          <w:i/>
          <w:sz w:val="22"/>
          <w:szCs w:val="22"/>
        </w:rPr>
        <w:tab/>
        <w:t xml:space="preserve">= </w:t>
      </w:r>
      <w:r>
        <w:rPr>
          <w:rFonts w:ascii="Times New Roman" w:hAnsi="Times New Roman"/>
          <w:sz w:val="22"/>
          <w:szCs w:val="22"/>
        </w:rPr>
        <w:t>Número de sectores que componen el índice</w:t>
      </w:r>
    </w:p>
    <w:p w:rsidR="00852557" w:rsidRDefault="00852557">
      <w:pPr>
        <w:pStyle w:val="Textoindependiente"/>
        <w:rPr>
          <w:rFonts w:ascii="Times New Roman" w:hAnsi="Times New Roman"/>
          <w:sz w:val="22"/>
          <w:szCs w:val="22"/>
        </w:rPr>
      </w:pPr>
      <w:r>
        <w:rPr>
          <w:rFonts w:ascii="Times New Roman" w:hAnsi="Times New Roman"/>
          <w:i/>
          <w:sz w:val="22"/>
          <w:szCs w:val="22"/>
        </w:rPr>
        <w:t>wi</w:t>
      </w:r>
      <w:r>
        <w:rPr>
          <w:rFonts w:ascii="Times New Roman" w:hAnsi="Times New Roman"/>
          <w:i/>
          <w:sz w:val="22"/>
          <w:szCs w:val="22"/>
        </w:rPr>
        <w:tab/>
        <w:t>=</w:t>
      </w:r>
      <w:r>
        <w:rPr>
          <w:rFonts w:ascii="Times New Roman" w:hAnsi="Times New Roman"/>
          <w:sz w:val="22"/>
          <w:szCs w:val="22"/>
        </w:rPr>
        <w:t xml:space="preserve"> Peso relativo ponderado del sector </w:t>
      </w:r>
      <w:r>
        <w:rPr>
          <w:rFonts w:ascii="Times New Roman" w:hAnsi="Times New Roman"/>
          <w:i/>
          <w:iCs/>
          <w:sz w:val="22"/>
          <w:szCs w:val="22"/>
        </w:rPr>
        <w:t>i</w:t>
      </w:r>
      <w:r>
        <w:rPr>
          <w:rFonts w:ascii="Times New Roman" w:hAnsi="Times New Roman"/>
          <w:sz w:val="22"/>
          <w:szCs w:val="22"/>
        </w:rPr>
        <w:t xml:space="preserve"> en base a su contribución al PBI departamental 2007.</w:t>
      </w:r>
    </w:p>
    <w:p w:rsidR="00852557" w:rsidRDefault="00852557">
      <w:pPr>
        <w:pStyle w:val="Textoindependiente"/>
        <w:rPr>
          <w:rFonts w:ascii="Times New Roman" w:hAnsi="Times New Roman"/>
          <w:sz w:val="22"/>
          <w:szCs w:val="22"/>
        </w:rPr>
      </w:pPr>
    </w:p>
    <w:p w:rsidR="00852557" w:rsidRDefault="00852557">
      <w:pPr>
        <w:pStyle w:val="Textoindependiente"/>
        <w:rPr>
          <w:rFonts w:ascii="Times New Roman" w:hAnsi="Times New Roman"/>
          <w:sz w:val="22"/>
          <w:szCs w:val="22"/>
        </w:rPr>
      </w:pPr>
      <w:r>
        <w:rPr>
          <w:rFonts w:ascii="Times New Roman" w:hAnsi="Times New Roman"/>
          <w:sz w:val="22"/>
          <w:szCs w:val="22"/>
        </w:rPr>
        <w:t xml:space="preserve">Lo sectores que incluye el indicador son: agropecuario, pesca, hidrocarburos, manufactura, electricidad y agua, construcción, servicios gubernamentales y servicios financieros. </w:t>
      </w:r>
      <w:r>
        <w:rPr>
          <w:rFonts w:ascii="Times New Roman" w:hAnsi="Times New Roman"/>
          <w:sz w:val="22"/>
          <w:szCs w:val="22"/>
          <w:lang w:val="es-PE"/>
        </w:rPr>
        <w:t>En algunos casos, el valor de producción es virtualmente total (agricultura, pesca, hidrocarburos, electricidad y agua) y en otros (manufactura) parcial y aproximado a través de una muestra representativa.</w:t>
      </w:r>
    </w:p>
    <w:p w:rsidR="00852557" w:rsidRDefault="00852557">
      <w:pPr>
        <w:pStyle w:val="Textoindependiente"/>
        <w:ind w:left="360"/>
        <w:rPr>
          <w:rFonts w:ascii="Times New Roman" w:hAnsi="Times New Roman"/>
          <w:sz w:val="22"/>
          <w:szCs w:val="22"/>
        </w:rPr>
      </w:pPr>
    </w:p>
    <w:p w:rsidR="00852557" w:rsidRDefault="00852557">
      <w:pPr>
        <w:pStyle w:val="Textoindependiente"/>
        <w:rPr>
          <w:rFonts w:ascii="Times New Roman" w:hAnsi="Times New Roman"/>
          <w:b/>
          <w:bCs/>
          <w:sz w:val="22"/>
          <w:szCs w:val="22"/>
        </w:rPr>
      </w:pPr>
      <w:r>
        <w:rPr>
          <w:rFonts w:ascii="Times New Roman" w:hAnsi="Times New Roman"/>
          <w:b/>
          <w:bCs/>
          <w:sz w:val="22"/>
          <w:szCs w:val="22"/>
        </w:rPr>
        <w:t xml:space="preserve">Fuentes de información sectoriales: </w:t>
      </w:r>
    </w:p>
    <w:p w:rsidR="00852557" w:rsidRDefault="00852557">
      <w:pPr>
        <w:pStyle w:val="Textoindependiente"/>
        <w:rPr>
          <w:rFonts w:ascii="Times New Roman" w:hAnsi="Times New Roman"/>
          <w:sz w:val="22"/>
          <w:szCs w:val="22"/>
        </w:rPr>
      </w:pPr>
    </w:p>
    <w:p w:rsidR="00852557" w:rsidRDefault="00852557">
      <w:pPr>
        <w:pStyle w:val="Textoindependiente"/>
        <w:numPr>
          <w:ilvl w:val="0"/>
          <w:numId w:val="6"/>
        </w:numPr>
        <w:rPr>
          <w:rFonts w:ascii="Times New Roman" w:hAnsi="Times New Roman"/>
          <w:sz w:val="22"/>
          <w:szCs w:val="22"/>
        </w:rPr>
      </w:pPr>
      <w:r>
        <w:rPr>
          <w:rFonts w:ascii="Times New Roman" w:hAnsi="Times New Roman"/>
          <w:sz w:val="22"/>
          <w:szCs w:val="22"/>
        </w:rPr>
        <w:t xml:space="preserve">Para los sectores agropecuario, pesca, hidrocarburos,  los respectivos ministerios sectoriales y Petroperú. </w:t>
      </w:r>
      <w:r>
        <w:rPr>
          <w:rFonts w:ascii="Times New Roman" w:hAnsi="Times New Roman"/>
          <w:sz w:val="22"/>
          <w:szCs w:val="22"/>
          <w:lang w:val="es-PE"/>
        </w:rPr>
        <w:t xml:space="preserve">No obstante, la información de pesca para </w:t>
      </w:r>
      <w:r>
        <w:rPr>
          <w:rFonts w:ascii="Times New Roman" w:hAnsi="Times New Roman"/>
          <w:sz w:val="22"/>
          <w:szCs w:val="22"/>
          <w:lang w:val="es-PE"/>
        </w:rPr>
        <w:lastRenderedPageBreak/>
        <w:t>consumo en estado fresco sólo se publica en forma agregada a nivel nacional, lo cual se toma como una primera referencia para estimar el dato departamental a partir de información  parcial de la Dirección Regional de Pesquería y de sus oficinas zonales en Talara y Sechura, dado que estas últimas concentran los mayores volúmenes de extracción de especies para consumo en fresco.</w:t>
      </w:r>
    </w:p>
    <w:p w:rsidR="00852557" w:rsidRDefault="00852557">
      <w:pPr>
        <w:pStyle w:val="Textoindependiente"/>
        <w:numPr>
          <w:ilvl w:val="0"/>
          <w:numId w:val="6"/>
        </w:numPr>
        <w:rPr>
          <w:rFonts w:ascii="Times New Roman" w:hAnsi="Times New Roman"/>
          <w:sz w:val="22"/>
          <w:szCs w:val="22"/>
        </w:rPr>
      </w:pPr>
      <w:r>
        <w:rPr>
          <w:rFonts w:ascii="Times New Roman" w:hAnsi="Times New Roman"/>
          <w:sz w:val="22"/>
          <w:szCs w:val="22"/>
        </w:rPr>
        <w:t xml:space="preserve">Para el sector manufactura, son cinco las fuentes:  el Ministerio de la Producción (Oficina General de Tecnología de la Información y Estadística), que elabora estadísticas de producción industrial de productos pesqueros (harina, aceite, conservas, etc.); la Dirección Regional de Agricultura, que elabora estadísticas de producción agroindustrial (arroz pilado); Petroperú, que publica información sobre la refinación de petróleo según refinerías; SUNAT, que proporciona el dato de volúmenes exportados de jugos de maracuyá y derivados del limón que se utiliza para aproximar la producción de estos bienes; y encuestas directas aplicadas a empresas representativas de las principales ramas industriales. </w:t>
      </w:r>
      <w:r>
        <w:rPr>
          <w:rFonts w:ascii="Times New Roman" w:hAnsi="Times New Roman"/>
          <w:sz w:val="22"/>
          <w:szCs w:val="22"/>
          <w:lang w:val="es-PE"/>
        </w:rPr>
        <w:t xml:space="preserve">En el caso de la producción de aceites comestibles, oleína e hilados de algodón se recurre a la totalidad de firmas dedicadas a estos rubros. La información sobre molienda de arroz procede de la Oficina de Información Agraria local, la cual recibe regularmente reportes de 21 molinos del departamento. </w:t>
      </w:r>
    </w:p>
    <w:p w:rsidR="00852557" w:rsidRDefault="00852557">
      <w:pPr>
        <w:pStyle w:val="Textoindependiente"/>
        <w:numPr>
          <w:ilvl w:val="0"/>
          <w:numId w:val="6"/>
        </w:numPr>
        <w:rPr>
          <w:rFonts w:ascii="Times New Roman" w:hAnsi="Times New Roman"/>
          <w:sz w:val="22"/>
          <w:szCs w:val="22"/>
        </w:rPr>
      </w:pPr>
      <w:r>
        <w:rPr>
          <w:rFonts w:ascii="Times New Roman" w:hAnsi="Times New Roman"/>
          <w:sz w:val="22"/>
          <w:szCs w:val="22"/>
        </w:rPr>
        <w:t>Para el sector electricidad y agua, las fuentes son: el Organismo Supervisor de la Inversión en Energía y Minería (Osinergmin) y la empresa de agua potable EPS Grau, respectivamente.</w:t>
      </w:r>
    </w:p>
    <w:p w:rsidR="00852557" w:rsidRDefault="00852557">
      <w:pPr>
        <w:pStyle w:val="Textoindependiente"/>
        <w:numPr>
          <w:ilvl w:val="0"/>
          <w:numId w:val="6"/>
        </w:numPr>
        <w:rPr>
          <w:rFonts w:ascii="Times New Roman" w:hAnsi="Times New Roman"/>
          <w:sz w:val="22"/>
          <w:szCs w:val="22"/>
        </w:rPr>
      </w:pPr>
      <w:r>
        <w:rPr>
          <w:rFonts w:ascii="Times New Roman" w:hAnsi="Times New Roman"/>
          <w:sz w:val="22"/>
          <w:szCs w:val="22"/>
        </w:rPr>
        <w:t>Para el sector construcción, la fuente es la empresa Cementos Pacasmayo S.A.A..</w:t>
      </w:r>
    </w:p>
    <w:p w:rsidR="00852557" w:rsidRDefault="00852557">
      <w:pPr>
        <w:pStyle w:val="Textoindependiente"/>
        <w:numPr>
          <w:ilvl w:val="0"/>
          <w:numId w:val="6"/>
        </w:numPr>
        <w:rPr>
          <w:rFonts w:ascii="Times New Roman" w:hAnsi="Times New Roman"/>
          <w:sz w:val="22"/>
          <w:szCs w:val="22"/>
        </w:rPr>
      </w:pPr>
      <w:r>
        <w:rPr>
          <w:rFonts w:ascii="Times New Roman" w:hAnsi="Times New Roman"/>
          <w:sz w:val="22"/>
          <w:szCs w:val="22"/>
        </w:rPr>
        <w:t xml:space="preserve">Para los sectores servicios gubernamentales y servicios financieros, las fuentes son el Ministerio de Economía </w:t>
      </w:r>
      <w:r>
        <w:rPr>
          <w:rFonts w:ascii="Times New Roman" w:hAnsi="Times New Roman"/>
          <w:sz w:val="22"/>
          <w:szCs w:val="22"/>
        </w:rPr>
        <w:lastRenderedPageBreak/>
        <w:t xml:space="preserve">y Finanzas (Sistema Integrado de Administración Financiera del Sector Público SIAF-SP)  y la Superintendencia </w:t>
      </w:r>
      <w:r>
        <w:rPr>
          <w:rFonts w:ascii="Times New Roman" w:hAnsi="Times New Roman"/>
          <w:sz w:val="22"/>
          <w:szCs w:val="22"/>
        </w:rPr>
        <w:lastRenderedPageBreak/>
        <w:t>de Banca, Seguros y AFP, respectivamente.</w:t>
      </w:r>
    </w:p>
    <w:p w:rsidR="00852557" w:rsidRDefault="00852557">
      <w:pPr>
        <w:pStyle w:val="Textoindependiente"/>
        <w:rPr>
          <w:rFonts w:ascii="Times New Roman" w:hAnsi="Times New Roman"/>
          <w:sz w:val="22"/>
          <w:szCs w:val="22"/>
        </w:rPr>
        <w:sectPr w:rsidR="00852557">
          <w:type w:val="continuous"/>
          <w:pgSz w:w="12240" w:h="15840"/>
          <w:pgMar w:top="1418" w:right="1701" w:bottom="1418" w:left="1701" w:header="709" w:footer="709" w:gutter="0"/>
          <w:cols w:num="2" w:space="709"/>
          <w:docGrid w:linePitch="360"/>
        </w:sectPr>
      </w:pPr>
      <w:r>
        <w:rPr>
          <w:rFonts w:ascii="Times New Roman" w:hAnsi="Times New Roman"/>
          <w:sz w:val="22"/>
          <w:szCs w:val="22"/>
        </w:rPr>
        <w:t xml:space="preserve"> </w:t>
      </w:r>
    </w:p>
    <w:p w:rsidR="00AB2CA4" w:rsidRDefault="00AB2CA4">
      <w:pPr>
        <w:pStyle w:val="Textoindependiente"/>
        <w:rPr>
          <w:rFonts w:ascii="Times New Roman" w:hAnsi="Times New Roman"/>
          <w:b/>
          <w:sz w:val="22"/>
          <w:szCs w:val="22"/>
        </w:rPr>
      </w:pPr>
    </w:p>
    <w:p w:rsidR="00852557" w:rsidRDefault="00852557">
      <w:pPr>
        <w:pStyle w:val="Textoindependiente"/>
        <w:rPr>
          <w:rFonts w:ascii="Times New Roman" w:hAnsi="Times New Roman"/>
          <w:b/>
          <w:sz w:val="22"/>
          <w:szCs w:val="22"/>
        </w:rPr>
      </w:pPr>
      <w:r>
        <w:rPr>
          <w:rFonts w:ascii="Times New Roman" w:hAnsi="Times New Roman"/>
          <w:b/>
          <w:sz w:val="22"/>
          <w:szCs w:val="22"/>
        </w:rPr>
        <w:t>Metodología sectorial</w:t>
      </w:r>
    </w:p>
    <w:p w:rsidR="00852557" w:rsidRDefault="00852557">
      <w:pPr>
        <w:pStyle w:val="Textoindependiente"/>
        <w:rPr>
          <w:rFonts w:ascii="Times New Roman" w:hAnsi="Times New Roman"/>
          <w:sz w:val="22"/>
          <w:szCs w:val="22"/>
        </w:rPr>
      </w:pPr>
    </w:p>
    <w:p w:rsidR="00852557" w:rsidRDefault="00852557">
      <w:pPr>
        <w:pStyle w:val="HTMLconformatoprevio"/>
        <w:numPr>
          <w:ilvl w:val="0"/>
          <w:numId w:val="8"/>
        </w:numPr>
        <w:tabs>
          <w:tab w:val="clear" w:pos="1832"/>
          <w:tab w:val="left" w:pos="1260"/>
        </w:tabs>
        <w:jc w:val="both"/>
        <w:rPr>
          <w:rFonts w:ascii="Times New Roman" w:hAnsi="Times New Roman" w:cs="Times New Roman"/>
          <w:sz w:val="22"/>
          <w:szCs w:val="22"/>
        </w:rPr>
      </w:pPr>
      <w:r>
        <w:rPr>
          <w:rFonts w:ascii="Times New Roman" w:hAnsi="Times New Roman" w:cs="Times New Roman"/>
          <w:sz w:val="22"/>
          <w:szCs w:val="22"/>
        </w:rPr>
        <w:t>El índice de los sectores agropecuario, pesca, hidrocarburos, manufactura, electricidad y agua, se calcula en base al Valor Bruto de Producción, de la siguiente manera:</w:t>
      </w:r>
    </w:p>
    <w:p w:rsidR="00852557" w:rsidRDefault="00852557">
      <w:pPr>
        <w:pStyle w:val="HTMLconformatoprevio"/>
        <w:tabs>
          <w:tab w:val="clear" w:pos="1832"/>
          <w:tab w:val="left" w:pos="1260"/>
        </w:tabs>
        <w:jc w:val="both"/>
        <w:rPr>
          <w:rFonts w:ascii="Times New Roman" w:hAnsi="Times New Roman" w:cs="Times New Roman"/>
          <w:sz w:val="22"/>
          <w:szCs w:val="22"/>
        </w:rPr>
      </w:pPr>
    </w:p>
    <w:p w:rsidR="00852557" w:rsidRDefault="00313ED4">
      <w:pPr>
        <w:pStyle w:val="HTMLconformatoprevio"/>
        <w:tabs>
          <w:tab w:val="clear" w:pos="916"/>
          <w:tab w:val="clear" w:pos="1832"/>
          <w:tab w:val="left" w:pos="540"/>
          <w:tab w:val="left" w:pos="900"/>
        </w:tabs>
        <w:jc w:val="both"/>
        <w:rPr>
          <w:rFonts w:ascii="Times New Roman" w:hAnsi="Times New Roman" w:cs="Times New Roman"/>
          <w:sz w:val="22"/>
          <w:szCs w:val="22"/>
        </w:rPr>
      </w:pPr>
      <w:r>
        <w:rPr>
          <w:rFonts w:ascii="Times New Roman" w:hAnsi="Times New Roman" w:cs="Times New Roman"/>
          <w:noProof/>
          <w:lang w:val="es-PE" w:eastAsia="es-PE"/>
        </w:rPr>
        <w:drawing>
          <wp:anchor distT="0" distB="0" distL="114300" distR="114300" simplePos="0" relativeHeight="251643392" behindDoc="0" locked="0" layoutInCell="1" allowOverlap="1">
            <wp:simplePos x="0" y="0"/>
            <wp:positionH relativeFrom="column">
              <wp:posOffset>228600</wp:posOffset>
            </wp:positionH>
            <wp:positionV relativeFrom="paragraph">
              <wp:posOffset>76200</wp:posOffset>
            </wp:positionV>
            <wp:extent cx="2667000" cy="576580"/>
            <wp:effectExtent l="0" t="0" r="0" b="0"/>
            <wp:wrapNone/>
            <wp:docPr id="105"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pic:cNvPicPr>
                      <a:picLocks noChangeAspect="1" noChangeArrowheads="1"/>
                    </pic:cNvPicPr>
                  </pic:nvPicPr>
                  <pic:blipFill>
                    <a:blip r:embed="rId183" cstate="print"/>
                    <a:srcRect/>
                    <a:stretch>
                      <a:fillRect/>
                    </a:stretch>
                  </pic:blipFill>
                  <pic:spPr bwMode="auto">
                    <a:xfrm>
                      <a:off x="0" y="0"/>
                      <a:ext cx="2667000" cy="576580"/>
                    </a:xfrm>
                    <a:prstGeom prst="rect">
                      <a:avLst/>
                    </a:prstGeom>
                    <a:noFill/>
                    <a:ln w="9525">
                      <a:noFill/>
                      <a:miter lim="800000"/>
                      <a:headEnd/>
                      <a:tailEnd/>
                    </a:ln>
                  </pic:spPr>
                </pic:pic>
              </a:graphicData>
            </a:graphic>
          </wp:anchor>
        </w:drawing>
      </w:r>
      <w:r w:rsidR="00852557">
        <w:rPr>
          <w:rFonts w:ascii="Times New Roman" w:hAnsi="Times New Roman" w:cs="Times New Roman"/>
          <w:sz w:val="22"/>
          <w:szCs w:val="22"/>
        </w:rPr>
        <w:tab/>
      </w:r>
      <w:r w:rsidR="00852557">
        <w:rPr>
          <w:rFonts w:ascii="Times New Roman" w:hAnsi="Times New Roman" w:cs="Times New Roman"/>
          <w:sz w:val="22"/>
          <w:szCs w:val="22"/>
        </w:rPr>
        <w:tab/>
      </w:r>
    </w:p>
    <w:p w:rsidR="00852557" w:rsidRDefault="00852557">
      <w:pPr>
        <w:pStyle w:val="HTMLconformatoprevio"/>
        <w:tabs>
          <w:tab w:val="clear" w:pos="916"/>
          <w:tab w:val="clear" w:pos="1832"/>
          <w:tab w:val="left" w:pos="540"/>
          <w:tab w:val="left" w:pos="1260"/>
        </w:tabs>
        <w:jc w:val="both"/>
        <w:rPr>
          <w:rFonts w:ascii="Times New Roman" w:hAnsi="Times New Roman" w:cs="Times New Roman"/>
          <w:sz w:val="22"/>
          <w:szCs w:val="22"/>
        </w:rPr>
      </w:pPr>
    </w:p>
    <w:p w:rsidR="00852557" w:rsidRDefault="00852557">
      <w:pPr>
        <w:pStyle w:val="HTMLconformatoprevio"/>
        <w:tabs>
          <w:tab w:val="clear" w:pos="916"/>
          <w:tab w:val="clear" w:pos="1832"/>
        </w:tabs>
        <w:jc w:val="both"/>
        <w:rPr>
          <w:rFonts w:ascii="Times New Roman" w:hAnsi="Times New Roman" w:cs="Times New Roman"/>
          <w:sz w:val="22"/>
          <w:szCs w:val="22"/>
        </w:rPr>
      </w:pPr>
    </w:p>
    <w:p w:rsidR="00852557" w:rsidRDefault="00852557">
      <w:pPr>
        <w:pStyle w:val="HTMLconformatoprevio"/>
        <w:tabs>
          <w:tab w:val="clear" w:pos="916"/>
          <w:tab w:val="clear" w:pos="1832"/>
        </w:tabs>
        <w:jc w:val="both"/>
        <w:rPr>
          <w:rFonts w:ascii="Times New Roman" w:hAnsi="Times New Roman" w:cs="Times New Roman"/>
          <w:sz w:val="22"/>
          <w:szCs w:val="22"/>
        </w:rPr>
      </w:pPr>
    </w:p>
    <w:p w:rsidR="00852557" w:rsidRDefault="00852557">
      <w:pPr>
        <w:pStyle w:val="HTMLconformatoprevio"/>
        <w:tabs>
          <w:tab w:val="clear" w:pos="916"/>
          <w:tab w:val="clear" w:pos="1832"/>
        </w:tabs>
        <w:jc w:val="both"/>
        <w:rPr>
          <w:rFonts w:ascii="Times New Roman" w:hAnsi="Times New Roman" w:cs="Times New Roman"/>
          <w:sz w:val="22"/>
          <w:szCs w:val="22"/>
        </w:rPr>
      </w:pPr>
    </w:p>
    <w:p w:rsidR="00852557" w:rsidRDefault="00852557">
      <w:pPr>
        <w:pStyle w:val="HTMLconformatoprevio"/>
        <w:tabs>
          <w:tab w:val="clear" w:pos="916"/>
          <w:tab w:val="clear" w:pos="1832"/>
        </w:tabs>
        <w:jc w:val="both"/>
        <w:rPr>
          <w:rFonts w:ascii="Times New Roman" w:hAnsi="Times New Roman" w:cs="Times New Roman"/>
          <w:sz w:val="22"/>
          <w:szCs w:val="22"/>
        </w:rPr>
      </w:pPr>
      <w:r>
        <w:rPr>
          <w:rFonts w:ascii="Times New Roman" w:hAnsi="Times New Roman" w:cs="Times New Roman"/>
          <w:sz w:val="22"/>
          <w:szCs w:val="22"/>
        </w:rPr>
        <w:t xml:space="preserve">   en donde:</w:t>
      </w:r>
    </w:p>
    <w:p w:rsidR="00852557" w:rsidRDefault="00852557">
      <w:pPr>
        <w:pStyle w:val="HTMLconformatoprevio"/>
        <w:tabs>
          <w:tab w:val="clear" w:pos="916"/>
          <w:tab w:val="clear" w:pos="1832"/>
        </w:tabs>
        <w:jc w:val="both"/>
        <w:rPr>
          <w:rFonts w:ascii="Times New Roman" w:hAnsi="Times New Roman" w:cs="Times New Roman"/>
          <w:sz w:val="22"/>
          <w:szCs w:val="22"/>
        </w:rPr>
      </w:pPr>
      <w:r>
        <w:rPr>
          <w:rFonts w:ascii="Times New Roman" w:hAnsi="Times New Roman" w:cs="Times New Roman"/>
          <w:i/>
          <w:sz w:val="22"/>
          <w:szCs w:val="22"/>
        </w:rPr>
        <w:t xml:space="preserve">  i  </w:t>
      </w:r>
      <w:r>
        <w:rPr>
          <w:rFonts w:ascii="Times New Roman" w:hAnsi="Times New Roman" w:cs="Times New Roman"/>
          <w:sz w:val="22"/>
          <w:szCs w:val="22"/>
        </w:rPr>
        <w:t xml:space="preserve"> =  Sector analizado </w:t>
      </w:r>
    </w:p>
    <w:p w:rsidR="00852557" w:rsidRDefault="00852557">
      <w:pPr>
        <w:pStyle w:val="HTMLconformatoprevio"/>
        <w:tabs>
          <w:tab w:val="clear" w:pos="916"/>
          <w:tab w:val="clear" w:pos="1832"/>
          <w:tab w:val="left" w:pos="540"/>
          <w:tab w:val="left" w:pos="720"/>
        </w:tabs>
        <w:jc w:val="both"/>
        <w:rPr>
          <w:rFonts w:ascii="Times New Roman" w:hAnsi="Times New Roman" w:cs="Times New Roman"/>
          <w:sz w:val="22"/>
          <w:szCs w:val="22"/>
        </w:rPr>
      </w:pPr>
      <w:r>
        <w:rPr>
          <w:rFonts w:ascii="Times New Roman" w:hAnsi="Times New Roman" w:cs="Times New Roman"/>
          <w:sz w:val="22"/>
          <w:szCs w:val="22"/>
        </w:rPr>
        <w:t xml:space="preserve">  VBP </w:t>
      </w:r>
      <w:r>
        <w:rPr>
          <w:rFonts w:ascii="Times New Roman" w:hAnsi="Times New Roman" w:cs="Times New Roman"/>
          <w:i/>
          <w:iCs/>
          <w:sz w:val="22"/>
          <w:szCs w:val="22"/>
        </w:rPr>
        <w:t>it</w:t>
      </w:r>
      <w:r>
        <w:rPr>
          <w:rFonts w:ascii="Times New Roman" w:hAnsi="Times New Roman" w:cs="Times New Roman"/>
          <w:sz w:val="22"/>
          <w:szCs w:val="22"/>
        </w:rPr>
        <w:t xml:space="preserve"> = Valor Bruto de la Producción del sector</w:t>
      </w:r>
      <w:r>
        <w:rPr>
          <w:rFonts w:ascii="Times New Roman" w:hAnsi="Times New Roman" w:cs="Times New Roman"/>
          <w:i/>
          <w:sz w:val="22"/>
          <w:szCs w:val="22"/>
        </w:rPr>
        <w:t xml:space="preserve"> i</w:t>
      </w:r>
      <w:r>
        <w:rPr>
          <w:rFonts w:ascii="Times New Roman" w:hAnsi="Times New Roman" w:cs="Times New Roman"/>
          <w:sz w:val="22"/>
          <w:szCs w:val="22"/>
        </w:rPr>
        <w:t xml:space="preserve"> del mes t a  precios de 1994.</w:t>
      </w:r>
    </w:p>
    <w:p w:rsidR="00852557" w:rsidRDefault="00852557">
      <w:pPr>
        <w:pStyle w:val="HTMLconformatoprevio"/>
        <w:tabs>
          <w:tab w:val="clear" w:pos="916"/>
          <w:tab w:val="clear" w:pos="1832"/>
          <w:tab w:val="left" w:pos="540"/>
          <w:tab w:val="left" w:pos="720"/>
        </w:tabs>
        <w:jc w:val="both"/>
        <w:rPr>
          <w:rFonts w:ascii="Times New Roman" w:hAnsi="Times New Roman" w:cs="Times New Roman"/>
          <w:sz w:val="22"/>
          <w:szCs w:val="22"/>
        </w:rPr>
      </w:pPr>
      <w:r>
        <w:rPr>
          <w:rFonts w:ascii="Times New Roman" w:hAnsi="Times New Roman" w:cs="Times New Roman"/>
          <w:sz w:val="22"/>
          <w:szCs w:val="22"/>
        </w:rPr>
        <w:t>VBP</w:t>
      </w:r>
      <w:r>
        <w:rPr>
          <w:rFonts w:ascii="Times New Roman" w:hAnsi="Times New Roman" w:cs="Times New Roman"/>
          <w:sz w:val="22"/>
          <w:szCs w:val="22"/>
          <w:vertAlign w:val="subscript"/>
        </w:rPr>
        <w:t>i</w:t>
      </w:r>
      <w:r>
        <w:rPr>
          <w:rFonts w:ascii="Times New Roman" w:hAnsi="Times New Roman" w:cs="Times New Roman"/>
          <w:sz w:val="22"/>
          <w:szCs w:val="22"/>
        </w:rPr>
        <w:t xml:space="preserve"> prom  2007  = Valor Bruto de Producción promedio 2007 del sector </w:t>
      </w:r>
      <w:r>
        <w:rPr>
          <w:rFonts w:ascii="Times New Roman" w:hAnsi="Times New Roman" w:cs="Times New Roman"/>
          <w:i/>
          <w:sz w:val="22"/>
          <w:szCs w:val="22"/>
        </w:rPr>
        <w:t>i</w:t>
      </w:r>
      <w:r>
        <w:rPr>
          <w:rFonts w:ascii="Times New Roman" w:hAnsi="Times New Roman" w:cs="Times New Roman"/>
          <w:sz w:val="22"/>
          <w:szCs w:val="22"/>
        </w:rPr>
        <w:t xml:space="preserve"> a precios de 1994. </w:t>
      </w:r>
    </w:p>
    <w:p w:rsidR="00852557" w:rsidRDefault="00852557">
      <w:pPr>
        <w:pStyle w:val="Textoindependiente"/>
        <w:rPr>
          <w:rFonts w:ascii="Times New Roman" w:hAnsi="Times New Roman"/>
          <w:sz w:val="22"/>
          <w:szCs w:val="22"/>
        </w:rPr>
      </w:pPr>
    </w:p>
    <w:p w:rsidR="00852557" w:rsidRDefault="00852557">
      <w:pPr>
        <w:pStyle w:val="Textoindependiente"/>
        <w:numPr>
          <w:ilvl w:val="0"/>
          <w:numId w:val="7"/>
        </w:numPr>
        <w:tabs>
          <w:tab w:val="clear" w:pos="720"/>
          <w:tab w:val="num" w:pos="360"/>
        </w:tabs>
        <w:ind w:left="360"/>
        <w:rPr>
          <w:rFonts w:ascii="Times New Roman" w:hAnsi="Times New Roman"/>
          <w:sz w:val="22"/>
          <w:szCs w:val="22"/>
        </w:rPr>
      </w:pPr>
      <w:r>
        <w:rPr>
          <w:rFonts w:ascii="Times New Roman" w:hAnsi="Times New Roman"/>
          <w:sz w:val="22"/>
          <w:szCs w:val="22"/>
        </w:rPr>
        <w:t>El valor bruto de producción (VBP) de los sectores agropecuario, pesca, hidrocarburos, electricidad y agua, se obtiene de la aplicación de los precios del año base (1994), a los volúmenes de producción de los sectores respectivos. Los precios del año base son los utilizados por la Dirección Nacional de Cuentas Nacionales del INEI.</w:t>
      </w:r>
    </w:p>
    <w:p w:rsidR="00852557" w:rsidRDefault="00852557">
      <w:pPr>
        <w:pStyle w:val="Textoindependiente"/>
        <w:rPr>
          <w:rFonts w:ascii="Times New Roman" w:hAnsi="Times New Roman"/>
          <w:sz w:val="22"/>
          <w:szCs w:val="22"/>
        </w:rPr>
      </w:pPr>
    </w:p>
    <w:p w:rsidR="00852557" w:rsidRDefault="00852557">
      <w:pPr>
        <w:pStyle w:val="Textoindependiente"/>
        <w:numPr>
          <w:ilvl w:val="0"/>
          <w:numId w:val="7"/>
        </w:numPr>
        <w:tabs>
          <w:tab w:val="clear" w:pos="720"/>
          <w:tab w:val="num" w:pos="360"/>
        </w:tabs>
        <w:ind w:left="360"/>
        <w:rPr>
          <w:rFonts w:ascii="Times New Roman" w:hAnsi="Times New Roman"/>
          <w:sz w:val="22"/>
          <w:szCs w:val="22"/>
        </w:rPr>
      </w:pPr>
      <w:r>
        <w:rPr>
          <w:rFonts w:ascii="Times New Roman" w:hAnsi="Times New Roman"/>
          <w:sz w:val="22"/>
          <w:szCs w:val="22"/>
        </w:rPr>
        <w:t xml:space="preserve">El VBP del sector construcción se estima de manera indirecta y se utiliza como información básica los despachos de cemento. </w:t>
      </w:r>
      <w:r>
        <w:rPr>
          <w:rFonts w:ascii="Times New Roman" w:hAnsi="Times New Roman"/>
          <w:sz w:val="22"/>
          <w:szCs w:val="22"/>
          <w:lang w:val="es-PE"/>
        </w:rPr>
        <w:t>En consecuencia, queda por fuera el dato de movimiento del sector atribuible a obra pública en infraestructura vial, que utiliza intensivamente asfalto y otros insumos.</w:t>
      </w:r>
    </w:p>
    <w:p w:rsidR="00852557" w:rsidRDefault="00852557">
      <w:pPr>
        <w:pStyle w:val="Prrafodelista"/>
        <w:rPr>
          <w:sz w:val="22"/>
          <w:szCs w:val="22"/>
          <w:lang w:val="es-PE"/>
        </w:rPr>
      </w:pPr>
    </w:p>
    <w:p w:rsidR="00852557" w:rsidRDefault="00852557">
      <w:pPr>
        <w:pStyle w:val="Textoindependiente"/>
        <w:rPr>
          <w:rFonts w:ascii="Times New Roman" w:hAnsi="Times New Roman"/>
          <w:sz w:val="22"/>
          <w:szCs w:val="22"/>
        </w:rPr>
      </w:pPr>
      <w:r>
        <w:rPr>
          <w:rFonts w:ascii="Times New Roman" w:hAnsi="Times New Roman"/>
          <w:sz w:val="22"/>
          <w:szCs w:val="22"/>
          <w:lang w:val="es-PE"/>
        </w:rPr>
        <w:br w:type="column"/>
      </w:r>
    </w:p>
    <w:p w:rsidR="00852557" w:rsidRDefault="00852557">
      <w:pPr>
        <w:pStyle w:val="Textoindependiente"/>
        <w:rPr>
          <w:rFonts w:ascii="Times New Roman" w:hAnsi="Times New Roman"/>
          <w:sz w:val="22"/>
          <w:szCs w:val="22"/>
        </w:rPr>
      </w:pPr>
    </w:p>
    <w:p w:rsidR="00852557" w:rsidRDefault="00852557">
      <w:pPr>
        <w:pStyle w:val="Textoindependiente"/>
        <w:numPr>
          <w:ilvl w:val="0"/>
          <w:numId w:val="7"/>
        </w:numPr>
        <w:tabs>
          <w:tab w:val="clear" w:pos="720"/>
          <w:tab w:val="num" w:pos="360"/>
        </w:tabs>
        <w:ind w:left="360"/>
        <w:rPr>
          <w:rFonts w:ascii="Times New Roman" w:hAnsi="Times New Roman"/>
          <w:sz w:val="22"/>
          <w:szCs w:val="22"/>
        </w:rPr>
      </w:pPr>
      <w:r>
        <w:rPr>
          <w:rFonts w:ascii="Times New Roman" w:hAnsi="Times New Roman"/>
          <w:sz w:val="22"/>
          <w:szCs w:val="22"/>
        </w:rPr>
        <w:t xml:space="preserve">El VBP del sector servicios gubernamentales se calcula a partir del gasto en </w:t>
      </w:r>
      <w:r>
        <w:rPr>
          <w:rFonts w:ascii="Times New Roman" w:hAnsi="Times New Roman"/>
          <w:i/>
          <w:iCs/>
          <w:sz w:val="22"/>
          <w:szCs w:val="22"/>
        </w:rPr>
        <w:t>Remuneraciones</w:t>
      </w:r>
      <w:r>
        <w:rPr>
          <w:rFonts w:ascii="Times New Roman" w:hAnsi="Times New Roman"/>
          <w:sz w:val="22"/>
          <w:szCs w:val="22"/>
        </w:rPr>
        <w:t xml:space="preserve"> y compra de </w:t>
      </w:r>
      <w:r>
        <w:rPr>
          <w:rFonts w:ascii="Times New Roman" w:hAnsi="Times New Roman"/>
          <w:i/>
          <w:iCs/>
          <w:sz w:val="22"/>
          <w:szCs w:val="22"/>
        </w:rPr>
        <w:t>Bienes y Servicios</w:t>
      </w:r>
      <w:r>
        <w:rPr>
          <w:rFonts w:ascii="Times New Roman" w:hAnsi="Times New Roman"/>
          <w:sz w:val="22"/>
          <w:szCs w:val="22"/>
        </w:rPr>
        <w:t xml:space="preserve"> del Gobierno Regional, que se deflactan a precios del año 1994, utilizando el IPC de Lima Metropolitana. La fuente es el Ministerio de Economía y Finanzas </w:t>
      </w:r>
    </w:p>
    <w:p w:rsidR="00852557" w:rsidRDefault="00852557">
      <w:pPr>
        <w:pStyle w:val="Textoindependiente"/>
        <w:tabs>
          <w:tab w:val="num" w:pos="360"/>
        </w:tabs>
        <w:ind w:hanging="360"/>
        <w:rPr>
          <w:rFonts w:ascii="Times New Roman" w:hAnsi="Times New Roman"/>
          <w:sz w:val="22"/>
          <w:szCs w:val="22"/>
        </w:rPr>
      </w:pPr>
    </w:p>
    <w:p w:rsidR="00852557" w:rsidRDefault="00852557">
      <w:pPr>
        <w:pStyle w:val="Textoindependiente"/>
        <w:numPr>
          <w:ilvl w:val="0"/>
          <w:numId w:val="7"/>
        </w:numPr>
        <w:tabs>
          <w:tab w:val="clear" w:pos="720"/>
          <w:tab w:val="num" w:pos="360"/>
        </w:tabs>
        <w:ind w:left="360"/>
        <w:rPr>
          <w:rFonts w:ascii="Times New Roman" w:hAnsi="Times New Roman"/>
          <w:sz w:val="22"/>
          <w:szCs w:val="22"/>
        </w:rPr>
      </w:pPr>
      <w:r>
        <w:rPr>
          <w:rFonts w:ascii="Times New Roman" w:hAnsi="Times New Roman"/>
          <w:sz w:val="22"/>
          <w:szCs w:val="22"/>
        </w:rPr>
        <w:t xml:space="preserve">El VBP del sector Servicios Financieros se calcula a partir de la sumatoria de los saldos de intermediación (créditos directos y depósitos) de las instituciones financieras que operan en el departamento, deflactados a precios de 1994, utilizando el IPC. </w:t>
      </w:r>
    </w:p>
    <w:p w:rsidR="00852557" w:rsidRDefault="00852557">
      <w:pPr>
        <w:pStyle w:val="Textoindependiente"/>
        <w:rPr>
          <w:rFonts w:ascii="Times New Roman" w:hAnsi="Times New Roman"/>
          <w:sz w:val="22"/>
          <w:szCs w:val="22"/>
        </w:rPr>
      </w:pPr>
    </w:p>
    <w:p w:rsidR="00852557" w:rsidRDefault="00852557">
      <w:pPr>
        <w:pStyle w:val="Textoindependiente"/>
        <w:rPr>
          <w:rFonts w:ascii="Times New Roman" w:hAnsi="Times New Roman"/>
          <w:color w:val="FF0000"/>
          <w:sz w:val="22"/>
          <w:szCs w:val="22"/>
        </w:rPr>
      </w:pPr>
    </w:p>
    <w:p w:rsidR="00852557" w:rsidRDefault="00852557">
      <w:pPr>
        <w:pStyle w:val="Ttulo2"/>
        <w:jc w:val="center"/>
        <w:rPr>
          <w:rFonts w:ascii="Times New Roman" w:hAnsi="Times New Roman"/>
          <w:color w:val="FF0000"/>
          <w:sz w:val="22"/>
          <w:szCs w:val="22"/>
        </w:rPr>
        <w:sectPr w:rsidR="00852557">
          <w:type w:val="continuous"/>
          <w:pgSz w:w="12240" w:h="15840"/>
          <w:pgMar w:top="1418" w:right="1701" w:bottom="1418" w:left="1701" w:header="709" w:footer="709" w:gutter="0"/>
          <w:cols w:num="2" w:space="709"/>
          <w:docGrid w:linePitch="360"/>
        </w:sectPr>
      </w:pPr>
      <w:r w:rsidRPr="00C6389F">
        <w:rPr>
          <w:rFonts w:ascii="Times New Roman" w:hAnsi="Times New Roman"/>
          <w:color w:val="FF0000"/>
          <w:sz w:val="22"/>
          <w:szCs w:val="22"/>
        </w:rPr>
        <w:object w:dxaOrig="4442" w:dyaOrig="4187">
          <v:shape id="_x0000_i1067" type="#_x0000_t75" style="width:198pt;height:187.5pt" o:ole="">
            <v:imagedata r:id="rId184" o:title=""/>
          </v:shape>
          <o:OLEObject Type="Embed" ProgID="Excel.Sheet.8" ShapeID="_x0000_i1067" DrawAspect="Content" ObjectID="_1415194691" r:id="rId185"/>
        </w:object>
      </w:r>
    </w:p>
    <w:p w:rsidR="00852557" w:rsidRDefault="00852557">
      <w:pPr>
        <w:pStyle w:val="Textoindependiente"/>
        <w:rPr>
          <w:color w:val="FF0000"/>
          <w:sz w:val="22"/>
        </w:rPr>
      </w:pPr>
    </w:p>
    <w:p w:rsidR="00852557" w:rsidRDefault="00852557"/>
    <w:sectPr w:rsidR="00852557" w:rsidSect="00C6389F">
      <w:pgSz w:w="15840" w:h="12240" w:orient="landscape"/>
      <w:pgMar w:top="1701" w:right="1418" w:bottom="1701" w:left="1418" w:header="709" w:footer="709" w:gutter="0"/>
      <w:cols w:space="708" w:equalWidth="0">
        <w:col w:w="8837" w:space="720"/>
      </w:cols>
      <w:vAlign w:val="both"/>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8650FF" w:rsidRDefault="008650FF">
      <w:r>
        <w:separator/>
      </w:r>
    </w:p>
  </w:endnote>
  <w:endnote w:type="continuationSeparator" w:id="0">
    <w:p w:rsidR="008650FF" w:rsidRDefault="008650FF">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20002A87" w:usb1="80000000" w:usb2="00000008" w:usb3="00000000" w:csb0="000001FF" w:csb1="00000000"/>
  </w:font>
  <w:font w:name="Symbol">
    <w:panose1 w:val="05050102010706020507"/>
    <w:charset w:val="02"/>
    <w:family w:val="roman"/>
    <w:pitch w:val="variable"/>
    <w:sig w:usb0="00000000" w:usb1="10000000" w:usb2="00000000" w:usb3="00000000" w:csb0="80000000" w:csb1="00000000"/>
  </w:font>
  <w:font w:name="Arial Narrow">
    <w:panose1 w:val="020B0606020202030204"/>
    <w:charset w:val="00"/>
    <w:family w:val="swiss"/>
    <w:pitch w:val="variable"/>
    <w:sig w:usb0="00000287" w:usb1="00000800" w:usb2="00000000" w:usb3="00000000" w:csb0="0000009F" w:csb1="00000000"/>
  </w:font>
  <w:font w:name="Arial">
    <w:panose1 w:val="020B0604020202020204"/>
    <w:charset w:val="00"/>
    <w:family w:val="swiss"/>
    <w:pitch w:val="variable"/>
    <w:sig w:usb0="20002A87" w:usb1="80000000" w:usb2="00000008" w:usb3="00000000" w:csb0="000001FF" w:csb1="00000000"/>
  </w:font>
  <w:font w:name="Arial Unicode MS">
    <w:panose1 w:val="020B0604020202020204"/>
    <w:charset w:val="00"/>
    <w:family w:val="roman"/>
    <w:notTrueType/>
    <w:pitch w:val="variable"/>
    <w:sig w:usb0="00000003" w:usb1="00000000" w:usb2="00000000" w:usb3="00000000" w:csb0="00000001" w:csb1="00000000"/>
  </w:font>
  <w:font w:name="Helvetica">
    <w:panose1 w:val="020B0604020202020204"/>
    <w:charset w:val="00"/>
    <w:family w:val="swiss"/>
    <w:pitch w:val="variable"/>
    <w:sig w:usb0="20002A87" w:usb1="80000000" w:usb2="00000008" w:usb3="00000000" w:csb0="000001FF" w:csb1="00000000"/>
  </w:font>
  <w:font w:name="Tahoma">
    <w:panose1 w:val="020B0604030504040204"/>
    <w:charset w:val="00"/>
    <w:family w:val="swiss"/>
    <w:notTrueType/>
    <w:pitch w:val="variable"/>
    <w:sig w:usb0="00000003" w:usb1="00000000" w:usb2="00000000" w:usb3="00000000" w:csb0="00000001" w:csb1="00000000"/>
  </w:font>
  <w:font w:name="Times">
    <w:panose1 w:val="02020603050405020304"/>
    <w:charset w:val="00"/>
    <w:family w:val="roman"/>
    <w:pitch w:val="variable"/>
    <w:sig w:usb0="20002A87" w:usb1="80000000" w:usb2="00000008" w:usb3="00000000" w:csb0="000001FF" w:csb1="00000000"/>
  </w:font>
  <w:font w:name="Cambria">
    <w:panose1 w:val="02040503050406030204"/>
    <w:charset w:val="00"/>
    <w:family w:val="roman"/>
    <w:pitch w:val="variable"/>
    <w:sig w:usb0="A00002EF" w:usb1="4000004B" w:usb2="00000000" w:usb3="00000000" w:csb0="0000009F" w:csb1="00000000"/>
  </w:font>
  <w:font w:name="Calibri">
    <w:panose1 w:val="020F0502020204030204"/>
    <w:charset w:val="00"/>
    <w:family w:val="swiss"/>
    <w:pitch w:val="variable"/>
    <w:sig w:usb0="A00002EF" w:usb1="4000207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315D0" w:rsidRDefault="00A83266">
    <w:pPr>
      <w:pStyle w:val="Piedepgina"/>
      <w:framePr w:wrap="around" w:vAnchor="text" w:hAnchor="margin" w:xAlign="right" w:y="1"/>
      <w:rPr>
        <w:rStyle w:val="Nmerodepgina"/>
      </w:rPr>
    </w:pPr>
    <w:r>
      <w:rPr>
        <w:rStyle w:val="Nmerodepgina"/>
      </w:rPr>
      <w:fldChar w:fldCharType="begin"/>
    </w:r>
    <w:r w:rsidR="008315D0">
      <w:rPr>
        <w:rStyle w:val="Nmerodepgina"/>
      </w:rPr>
      <w:instrText xml:space="preserve">PAGE  </w:instrText>
    </w:r>
    <w:r>
      <w:rPr>
        <w:rStyle w:val="Nmerodepgina"/>
      </w:rPr>
      <w:fldChar w:fldCharType="end"/>
    </w:r>
  </w:p>
  <w:p w:rsidR="008315D0" w:rsidRDefault="008315D0">
    <w:pPr>
      <w:pStyle w:val="Piedepgina"/>
      <w:ind w:right="360"/>
    </w:pPr>
  </w:p>
</w:ftr>
</file>

<file path=word/footer10.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315D0" w:rsidRDefault="00A83266">
    <w:pPr>
      <w:pStyle w:val="Piedepgina"/>
      <w:framePr w:wrap="around" w:vAnchor="text" w:hAnchor="margin" w:xAlign="right" w:y="1"/>
      <w:rPr>
        <w:rStyle w:val="Nmerodepgina"/>
      </w:rPr>
    </w:pPr>
    <w:r>
      <w:rPr>
        <w:rStyle w:val="Nmerodepgina"/>
      </w:rPr>
      <w:fldChar w:fldCharType="begin"/>
    </w:r>
    <w:r w:rsidR="008315D0">
      <w:rPr>
        <w:rStyle w:val="Nmerodepgina"/>
      </w:rPr>
      <w:instrText xml:space="preserve">PAGE  </w:instrText>
    </w:r>
    <w:r>
      <w:rPr>
        <w:rStyle w:val="Nmerodepgina"/>
      </w:rPr>
      <w:fldChar w:fldCharType="separate"/>
    </w:r>
    <w:r w:rsidR="00DE286B">
      <w:rPr>
        <w:rStyle w:val="Nmerodepgina"/>
        <w:noProof/>
      </w:rPr>
      <w:t>8</w:t>
    </w:r>
    <w:r>
      <w:rPr>
        <w:rStyle w:val="Nmerodepgina"/>
      </w:rPr>
      <w:fldChar w:fldCharType="end"/>
    </w:r>
  </w:p>
  <w:p w:rsidR="008315D0" w:rsidRDefault="008315D0">
    <w:pPr>
      <w:pStyle w:val="Piedepgina"/>
      <w:ind w:right="360"/>
    </w:pPr>
  </w:p>
</w:ftr>
</file>

<file path=word/footer1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315D0" w:rsidRDefault="00A83266">
    <w:pPr>
      <w:pStyle w:val="Piedepgina"/>
      <w:framePr w:wrap="around" w:vAnchor="text" w:hAnchor="margin" w:xAlign="right" w:y="1"/>
      <w:rPr>
        <w:rStyle w:val="Nmerodepgina"/>
      </w:rPr>
    </w:pPr>
    <w:r>
      <w:rPr>
        <w:rStyle w:val="Nmerodepgina"/>
      </w:rPr>
      <w:fldChar w:fldCharType="begin"/>
    </w:r>
    <w:r w:rsidR="008315D0">
      <w:rPr>
        <w:rStyle w:val="Nmerodepgina"/>
      </w:rPr>
      <w:instrText xml:space="preserve">PAGE  </w:instrText>
    </w:r>
    <w:r>
      <w:rPr>
        <w:rStyle w:val="Nmerodepgina"/>
      </w:rPr>
      <w:fldChar w:fldCharType="separate"/>
    </w:r>
    <w:r w:rsidR="00DE286B">
      <w:rPr>
        <w:rStyle w:val="Nmerodepgina"/>
        <w:noProof/>
      </w:rPr>
      <w:t>10</w:t>
    </w:r>
    <w:r>
      <w:rPr>
        <w:rStyle w:val="Nmerodepgina"/>
      </w:rPr>
      <w:fldChar w:fldCharType="end"/>
    </w:r>
  </w:p>
  <w:p w:rsidR="008315D0" w:rsidRDefault="008315D0">
    <w:pPr>
      <w:pStyle w:val="Piedepgina"/>
      <w:ind w:right="360"/>
      <w:jc w:val="right"/>
    </w:pPr>
  </w:p>
</w:ftr>
</file>

<file path=word/footer1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315D0" w:rsidRDefault="008315D0">
    <w:pPr>
      <w:pStyle w:val="Piedepgina"/>
    </w:pPr>
  </w:p>
</w:ftr>
</file>

<file path=word/footer1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315D0" w:rsidRDefault="00A83266">
    <w:pPr>
      <w:pStyle w:val="Piedepgina"/>
      <w:framePr w:wrap="around" w:vAnchor="text" w:hAnchor="margin" w:xAlign="right" w:y="1"/>
      <w:rPr>
        <w:rStyle w:val="Nmerodepgina"/>
      </w:rPr>
    </w:pPr>
    <w:r>
      <w:rPr>
        <w:rStyle w:val="Nmerodepgina"/>
      </w:rPr>
      <w:fldChar w:fldCharType="begin"/>
    </w:r>
    <w:r w:rsidR="008315D0">
      <w:rPr>
        <w:rStyle w:val="Nmerodepgina"/>
      </w:rPr>
      <w:instrText xml:space="preserve">PAGE  </w:instrText>
    </w:r>
    <w:r>
      <w:rPr>
        <w:rStyle w:val="Nmerodepgina"/>
      </w:rPr>
      <w:fldChar w:fldCharType="separate"/>
    </w:r>
    <w:r w:rsidR="008315D0">
      <w:rPr>
        <w:rStyle w:val="Nmerodepgina"/>
        <w:noProof/>
      </w:rPr>
      <w:t>14</w:t>
    </w:r>
    <w:r>
      <w:rPr>
        <w:rStyle w:val="Nmerodepgina"/>
      </w:rPr>
      <w:fldChar w:fldCharType="end"/>
    </w:r>
  </w:p>
  <w:p w:rsidR="008315D0" w:rsidRDefault="008315D0">
    <w:pPr>
      <w:pStyle w:val="Piedepgina"/>
      <w:ind w:right="360"/>
      <w:jc w:val="right"/>
      <w:rPr>
        <w:lang w:val="es-PE"/>
      </w:rPr>
    </w:pPr>
  </w:p>
</w:ftr>
</file>

<file path=word/footer1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315D0" w:rsidRDefault="00A83266">
    <w:pPr>
      <w:pStyle w:val="Piedepgina"/>
      <w:framePr w:wrap="around" w:vAnchor="text" w:hAnchor="margin" w:xAlign="right" w:y="1"/>
      <w:rPr>
        <w:rStyle w:val="Nmerodepgina"/>
      </w:rPr>
    </w:pPr>
    <w:r>
      <w:rPr>
        <w:rStyle w:val="Nmerodepgina"/>
      </w:rPr>
      <w:fldChar w:fldCharType="begin"/>
    </w:r>
    <w:r w:rsidR="008315D0">
      <w:rPr>
        <w:rStyle w:val="Nmerodepgina"/>
      </w:rPr>
      <w:instrText xml:space="preserve">PAGE  </w:instrText>
    </w:r>
    <w:r>
      <w:rPr>
        <w:rStyle w:val="Nmerodepgina"/>
      </w:rPr>
      <w:fldChar w:fldCharType="end"/>
    </w:r>
  </w:p>
  <w:p w:rsidR="008315D0" w:rsidRDefault="008315D0">
    <w:pPr>
      <w:pStyle w:val="Piedepgina"/>
      <w:ind w:right="360"/>
    </w:pPr>
  </w:p>
</w:ftr>
</file>

<file path=word/footer1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315D0" w:rsidRDefault="008315D0">
    <w:pPr>
      <w:pStyle w:val="Piedepgina"/>
      <w:framePr w:wrap="around" w:vAnchor="text" w:hAnchor="margin" w:xAlign="right" w:y="1"/>
      <w:ind w:right="360"/>
      <w:rPr>
        <w:rStyle w:val="Nmerodepgina"/>
      </w:rPr>
    </w:pPr>
  </w:p>
  <w:p w:rsidR="008315D0" w:rsidRDefault="00A83266">
    <w:pPr>
      <w:pStyle w:val="Piedepgina"/>
      <w:ind w:right="360"/>
      <w:jc w:val="right"/>
    </w:pPr>
    <w:r>
      <w:rPr>
        <w:rStyle w:val="Nmerodepgina"/>
      </w:rPr>
      <w:fldChar w:fldCharType="begin"/>
    </w:r>
    <w:r w:rsidR="008315D0">
      <w:rPr>
        <w:rStyle w:val="Nmerodepgina"/>
      </w:rPr>
      <w:instrText xml:space="preserve"> PAGE </w:instrText>
    </w:r>
    <w:r>
      <w:rPr>
        <w:rStyle w:val="Nmerodepgina"/>
      </w:rPr>
      <w:fldChar w:fldCharType="separate"/>
    </w:r>
    <w:r w:rsidR="00F2506A">
      <w:rPr>
        <w:rStyle w:val="Nmerodepgina"/>
        <w:noProof/>
      </w:rPr>
      <w:t>13</w:t>
    </w:r>
    <w:r>
      <w:rPr>
        <w:rStyle w:val="Nmerodepgina"/>
      </w:rPr>
      <w:fldChar w:fldCharType="end"/>
    </w:r>
  </w:p>
</w:ftr>
</file>

<file path=word/footer1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315D0" w:rsidRDefault="00A83266">
    <w:pPr>
      <w:pStyle w:val="Piedepgina"/>
      <w:jc w:val="right"/>
    </w:pPr>
    <w:r>
      <w:rPr>
        <w:rStyle w:val="Nmerodepgina"/>
      </w:rPr>
      <w:fldChar w:fldCharType="begin"/>
    </w:r>
    <w:r w:rsidR="008315D0">
      <w:rPr>
        <w:rStyle w:val="Nmerodepgina"/>
      </w:rPr>
      <w:instrText xml:space="preserve"> PAGE </w:instrText>
    </w:r>
    <w:r>
      <w:rPr>
        <w:rStyle w:val="Nmerodepgina"/>
      </w:rPr>
      <w:fldChar w:fldCharType="separate"/>
    </w:r>
    <w:r w:rsidR="008315D0">
      <w:rPr>
        <w:rStyle w:val="Nmerodepgina"/>
        <w:noProof/>
      </w:rPr>
      <w:t>15</w:t>
    </w:r>
    <w:r>
      <w:rPr>
        <w:rStyle w:val="Nmerodepgina"/>
      </w:rPr>
      <w:fldChar w:fldCharType="end"/>
    </w:r>
  </w:p>
</w:ftr>
</file>

<file path=word/footer17.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315D0" w:rsidRPr="00DB5977" w:rsidRDefault="008315D0" w:rsidP="00DB5977">
    <w:pPr>
      <w:pStyle w:val="Piedepgina"/>
      <w:jc w:val="right"/>
      <w:rPr>
        <w:lang w:val="es-PE"/>
      </w:rPr>
    </w:pPr>
    <w:r>
      <w:rPr>
        <w:lang w:val="es-PE"/>
      </w:rPr>
      <w:t>20</w:t>
    </w:r>
  </w:p>
</w:ftr>
</file>

<file path=word/footer18.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315D0" w:rsidRDefault="00A83266">
    <w:pPr>
      <w:pStyle w:val="Piedepgina"/>
      <w:jc w:val="right"/>
    </w:pPr>
    <w:r>
      <w:rPr>
        <w:rStyle w:val="Nmerodepgina"/>
      </w:rPr>
      <w:fldChar w:fldCharType="begin"/>
    </w:r>
    <w:r w:rsidR="008315D0">
      <w:rPr>
        <w:rStyle w:val="Nmerodepgina"/>
      </w:rPr>
      <w:instrText xml:space="preserve"> PAGE </w:instrText>
    </w:r>
    <w:r>
      <w:rPr>
        <w:rStyle w:val="Nmerodepgina"/>
      </w:rPr>
      <w:fldChar w:fldCharType="separate"/>
    </w:r>
    <w:r w:rsidR="00253CE0">
      <w:rPr>
        <w:rStyle w:val="Nmerodepgina"/>
        <w:noProof/>
      </w:rPr>
      <w:t>20</w:t>
    </w:r>
    <w:r>
      <w:rPr>
        <w:rStyle w:val="Nmerodepgina"/>
      </w:rPr>
      <w:fldChar w:fldCharType="end"/>
    </w:r>
  </w:p>
</w:ftr>
</file>

<file path=word/footer19.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315D0" w:rsidRDefault="00A83266">
    <w:pPr>
      <w:pStyle w:val="Piedepgina"/>
      <w:framePr w:wrap="around" w:vAnchor="text" w:hAnchor="margin" w:xAlign="right" w:y="1"/>
      <w:rPr>
        <w:rStyle w:val="Nmerodepgina"/>
      </w:rPr>
    </w:pPr>
    <w:r>
      <w:rPr>
        <w:rStyle w:val="Nmerodepgina"/>
      </w:rPr>
      <w:fldChar w:fldCharType="begin"/>
    </w:r>
    <w:r w:rsidR="008315D0">
      <w:rPr>
        <w:rStyle w:val="Nmerodepgina"/>
      </w:rPr>
      <w:instrText xml:space="preserve">PAGE  </w:instrText>
    </w:r>
    <w:r>
      <w:rPr>
        <w:rStyle w:val="Nmerodepgina"/>
      </w:rPr>
      <w:fldChar w:fldCharType="separate"/>
    </w:r>
    <w:r w:rsidR="00253CE0">
      <w:rPr>
        <w:rStyle w:val="Nmerodepgina"/>
        <w:noProof/>
      </w:rPr>
      <w:t>22</w:t>
    </w:r>
    <w:r>
      <w:rPr>
        <w:rStyle w:val="Nmerodepgina"/>
      </w:rPr>
      <w:fldChar w:fldCharType="end"/>
    </w:r>
  </w:p>
  <w:p w:rsidR="008315D0" w:rsidRDefault="008315D0">
    <w:pPr>
      <w:pStyle w:val="Piedepgina"/>
      <w:ind w:right="360"/>
      <w:jc w:val="right"/>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5254293"/>
      <w:docPartObj>
        <w:docPartGallery w:val="Page Numbers (Bottom of Page)"/>
        <w:docPartUnique/>
      </w:docPartObj>
    </w:sdtPr>
    <w:sdtContent>
      <w:p w:rsidR="008315D0" w:rsidRDefault="00A83266">
        <w:pPr>
          <w:pStyle w:val="Piedepgina"/>
          <w:jc w:val="right"/>
        </w:pPr>
        <w:fldSimple w:instr=" PAGE   \* MERGEFORMAT ">
          <w:r w:rsidR="00DE286B">
            <w:rPr>
              <w:noProof/>
            </w:rPr>
            <w:t>2</w:t>
          </w:r>
        </w:fldSimple>
      </w:p>
    </w:sdtContent>
  </w:sdt>
  <w:p w:rsidR="008315D0" w:rsidRDefault="008315D0">
    <w:pPr>
      <w:pStyle w:val="Piedepgina"/>
      <w:jc w:val="right"/>
    </w:pPr>
  </w:p>
</w:ftr>
</file>

<file path=word/footer20.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315D0" w:rsidRDefault="00A83266">
    <w:pPr>
      <w:pStyle w:val="Piedepgina"/>
      <w:jc w:val="right"/>
    </w:pPr>
    <w:r>
      <w:rPr>
        <w:rStyle w:val="Nmerodepgina"/>
      </w:rPr>
      <w:fldChar w:fldCharType="begin"/>
    </w:r>
    <w:r w:rsidR="008315D0">
      <w:rPr>
        <w:rStyle w:val="Nmerodepgina"/>
      </w:rPr>
      <w:instrText xml:space="preserve"> PAGE </w:instrText>
    </w:r>
    <w:r>
      <w:rPr>
        <w:rStyle w:val="Nmerodepgina"/>
      </w:rPr>
      <w:fldChar w:fldCharType="separate"/>
    </w:r>
    <w:r w:rsidR="00253CE0">
      <w:rPr>
        <w:rStyle w:val="Nmerodepgina"/>
        <w:noProof/>
      </w:rPr>
      <w:t>23</w:t>
    </w:r>
    <w:r>
      <w:rPr>
        <w:rStyle w:val="Nmerodepgina"/>
      </w:rPr>
      <w:fldChar w:fldCharType="end"/>
    </w:r>
  </w:p>
</w:ftr>
</file>

<file path=word/footer2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315D0" w:rsidRDefault="00A83266">
    <w:pPr>
      <w:pStyle w:val="Piedepgina"/>
      <w:jc w:val="right"/>
    </w:pPr>
    <w:r>
      <w:rPr>
        <w:rStyle w:val="Nmerodepgina"/>
      </w:rPr>
      <w:fldChar w:fldCharType="begin"/>
    </w:r>
    <w:r w:rsidR="008315D0">
      <w:rPr>
        <w:rStyle w:val="Nmerodepgina"/>
      </w:rPr>
      <w:instrText xml:space="preserve"> PAGE </w:instrText>
    </w:r>
    <w:r>
      <w:rPr>
        <w:rStyle w:val="Nmerodepgina"/>
      </w:rPr>
      <w:fldChar w:fldCharType="separate"/>
    </w:r>
    <w:r w:rsidR="00A667B9">
      <w:rPr>
        <w:rStyle w:val="Nmerodepgina"/>
        <w:noProof/>
      </w:rPr>
      <w:t>24</w:t>
    </w:r>
    <w:r>
      <w:rPr>
        <w:rStyle w:val="Nmerodepgina"/>
      </w:rPr>
      <w:fldChar w:fldCharType="end"/>
    </w:r>
  </w:p>
</w:ftr>
</file>

<file path=word/footer2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315D0" w:rsidRDefault="008315D0">
    <w:pPr>
      <w:pStyle w:val="Piedepgina"/>
    </w:pPr>
  </w:p>
</w:ftr>
</file>

<file path=word/footer2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315D0" w:rsidRDefault="00A83266">
    <w:pPr>
      <w:pStyle w:val="Piedepgina"/>
      <w:jc w:val="right"/>
    </w:pPr>
    <w:r>
      <w:rPr>
        <w:rStyle w:val="Nmerodepgina"/>
      </w:rPr>
      <w:fldChar w:fldCharType="begin"/>
    </w:r>
    <w:r w:rsidR="008315D0">
      <w:rPr>
        <w:rStyle w:val="Nmerodepgina"/>
      </w:rPr>
      <w:instrText xml:space="preserve"> PAGE </w:instrText>
    </w:r>
    <w:r>
      <w:rPr>
        <w:rStyle w:val="Nmerodepgina"/>
      </w:rPr>
      <w:fldChar w:fldCharType="separate"/>
    </w:r>
    <w:r w:rsidR="00F2506A">
      <w:rPr>
        <w:rStyle w:val="Nmerodepgina"/>
        <w:noProof/>
      </w:rPr>
      <w:t>24</w:t>
    </w:r>
    <w:r>
      <w:rPr>
        <w:rStyle w:val="Nmerodepgina"/>
      </w:rPr>
      <w:fldChar w:fldCharType="end"/>
    </w:r>
  </w:p>
</w:ftr>
</file>

<file path=word/footer2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315D0" w:rsidRDefault="008315D0">
    <w:pPr>
      <w:pStyle w:val="Piedepgina"/>
    </w:pPr>
  </w:p>
</w:ftr>
</file>

<file path=word/footer2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315D0" w:rsidRDefault="00A83266">
    <w:pPr>
      <w:pStyle w:val="Piedepgina"/>
      <w:framePr w:wrap="around" w:vAnchor="text" w:hAnchor="margin" w:xAlign="right" w:y="1"/>
      <w:rPr>
        <w:rStyle w:val="Nmerodepgina"/>
      </w:rPr>
    </w:pPr>
    <w:r>
      <w:rPr>
        <w:rStyle w:val="Nmerodepgina"/>
      </w:rPr>
      <w:fldChar w:fldCharType="begin"/>
    </w:r>
    <w:r w:rsidR="008315D0">
      <w:rPr>
        <w:rStyle w:val="Nmerodepgina"/>
      </w:rPr>
      <w:instrText xml:space="preserve">PAGE  </w:instrText>
    </w:r>
    <w:r>
      <w:rPr>
        <w:rStyle w:val="Nmerodepgina"/>
      </w:rPr>
      <w:fldChar w:fldCharType="separate"/>
    </w:r>
    <w:r w:rsidR="00A667B9">
      <w:rPr>
        <w:rStyle w:val="Nmerodepgina"/>
        <w:noProof/>
      </w:rPr>
      <w:t>26</w:t>
    </w:r>
    <w:r>
      <w:rPr>
        <w:rStyle w:val="Nmerodepgina"/>
      </w:rPr>
      <w:fldChar w:fldCharType="end"/>
    </w:r>
  </w:p>
  <w:p w:rsidR="008315D0" w:rsidRDefault="008315D0">
    <w:pPr>
      <w:pStyle w:val="Piedepgina"/>
      <w:ind w:right="360"/>
      <w:jc w:val="right"/>
    </w:pPr>
  </w:p>
</w:ftr>
</file>

<file path=word/footer2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315D0" w:rsidRDefault="00A83266">
    <w:pPr>
      <w:pStyle w:val="Piedepgina"/>
      <w:framePr w:wrap="around" w:vAnchor="text" w:hAnchor="margin" w:xAlign="right" w:y="1"/>
      <w:rPr>
        <w:rStyle w:val="Nmerodepgina"/>
      </w:rPr>
    </w:pPr>
    <w:r>
      <w:rPr>
        <w:rStyle w:val="Nmerodepgina"/>
      </w:rPr>
      <w:fldChar w:fldCharType="begin"/>
    </w:r>
    <w:r w:rsidR="008315D0">
      <w:rPr>
        <w:rStyle w:val="Nmerodepgina"/>
      </w:rPr>
      <w:instrText xml:space="preserve">PAGE  </w:instrText>
    </w:r>
    <w:r>
      <w:rPr>
        <w:rStyle w:val="Nmerodepgina"/>
      </w:rPr>
      <w:fldChar w:fldCharType="separate"/>
    </w:r>
    <w:r w:rsidR="00A667B9">
      <w:rPr>
        <w:rStyle w:val="Nmerodepgina"/>
        <w:noProof/>
      </w:rPr>
      <w:t>27</w:t>
    </w:r>
    <w:r>
      <w:rPr>
        <w:rStyle w:val="Nmerodepgina"/>
      </w:rPr>
      <w:fldChar w:fldCharType="end"/>
    </w:r>
  </w:p>
  <w:p w:rsidR="008315D0" w:rsidRDefault="008315D0" w:rsidP="005E07C1">
    <w:pPr>
      <w:pStyle w:val="Piedepgina"/>
      <w:ind w:right="360"/>
      <w:jc w:val="right"/>
    </w:pPr>
  </w:p>
</w:ftr>
</file>

<file path=word/footer27.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315D0" w:rsidRDefault="00A83266">
    <w:pPr>
      <w:pStyle w:val="Piedepgina"/>
      <w:framePr w:wrap="around" w:vAnchor="text" w:hAnchor="margin" w:xAlign="right" w:y="1"/>
      <w:rPr>
        <w:rStyle w:val="Nmerodepgina"/>
      </w:rPr>
    </w:pPr>
    <w:r>
      <w:rPr>
        <w:rStyle w:val="Nmerodepgina"/>
      </w:rPr>
      <w:fldChar w:fldCharType="begin"/>
    </w:r>
    <w:r w:rsidR="008315D0">
      <w:rPr>
        <w:rStyle w:val="Nmerodepgina"/>
      </w:rPr>
      <w:instrText xml:space="preserve">PAGE  </w:instrText>
    </w:r>
    <w:r>
      <w:rPr>
        <w:rStyle w:val="Nmerodepgina"/>
      </w:rPr>
      <w:fldChar w:fldCharType="separate"/>
    </w:r>
    <w:r w:rsidR="008315D0">
      <w:rPr>
        <w:rStyle w:val="Nmerodepgina"/>
        <w:noProof/>
      </w:rPr>
      <w:t>27</w:t>
    </w:r>
    <w:r>
      <w:rPr>
        <w:rStyle w:val="Nmerodepgina"/>
      </w:rPr>
      <w:fldChar w:fldCharType="end"/>
    </w:r>
  </w:p>
  <w:p w:rsidR="008315D0" w:rsidRDefault="008315D0" w:rsidP="006F6758">
    <w:pPr>
      <w:pStyle w:val="Piedepgina"/>
      <w:ind w:right="360"/>
      <w:jc w:val="right"/>
    </w:pPr>
  </w:p>
</w:ftr>
</file>

<file path=word/footer28.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315D0" w:rsidRDefault="00A83266">
    <w:pPr>
      <w:pStyle w:val="Piedepgina"/>
      <w:framePr w:wrap="around" w:vAnchor="text" w:hAnchor="margin" w:xAlign="right" w:y="1"/>
      <w:rPr>
        <w:rStyle w:val="Nmerodepgina"/>
      </w:rPr>
    </w:pPr>
    <w:r>
      <w:rPr>
        <w:rStyle w:val="Nmerodepgina"/>
      </w:rPr>
      <w:fldChar w:fldCharType="begin"/>
    </w:r>
    <w:r w:rsidR="008315D0">
      <w:rPr>
        <w:rStyle w:val="Nmerodepgina"/>
      </w:rPr>
      <w:instrText xml:space="preserve">PAGE  </w:instrText>
    </w:r>
    <w:r>
      <w:rPr>
        <w:rStyle w:val="Nmerodepgina"/>
      </w:rPr>
      <w:fldChar w:fldCharType="separate"/>
    </w:r>
    <w:r w:rsidR="008315D0">
      <w:rPr>
        <w:rStyle w:val="Nmerodepgina"/>
        <w:noProof/>
      </w:rPr>
      <w:t>28</w:t>
    </w:r>
    <w:r>
      <w:rPr>
        <w:rStyle w:val="Nmerodepgina"/>
      </w:rPr>
      <w:fldChar w:fldCharType="end"/>
    </w:r>
  </w:p>
  <w:p w:rsidR="008315D0" w:rsidRDefault="008315D0">
    <w:pPr>
      <w:pStyle w:val="Piedepgina"/>
      <w:ind w:right="360"/>
      <w:jc w:val="right"/>
    </w:pPr>
  </w:p>
</w:ftr>
</file>

<file path=word/footer29.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315D0" w:rsidRDefault="00A83266">
    <w:pPr>
      <w:pStyle w:val="Piedepgina"/>
      <w:framePr w:wrap="around" w:vAnchor="text" w:hAnchor="margin" w:xAlign="right" w:y="1"/>
      <w:rPr>
        <w:rStyle w:val="Nmerodepgina"/>
      </w:rPr>
    </w:pPr>
    <w:r>
      <w:rPr>
        <w:rStyle w:val="Nmerodepgina"/>
      </w:rPr>
      <w:fldChar w:fldCharType="begin"/>
    </w:r>
    <w:r w:rsidR="008315D0">
      <w:rPr>
        <w:rStyle w:val="Nmerodepgina"/>
      </w:rPr>
      <w:instrText xml:space="preserve">PAGE  </w:instrText>
    </w:r>
    <w:r>
      <w:rPr>
        <w:rStyle w:val="Nmerodepgina"/>
      </w:rPr>
      <w:fldChar w:fldCharType="separate"/>
    </w:r>
    <w:r w:rsidR="00A667B9">
      <w:rPr>
        <w:rStyle w:val="Nmerodepgina"/>
        <w:noProof/>
      </w:rPr>
      <w:t>28</w:t>
    </w:r>
    <w:r>
      <w:rPr>
        <w:rStyle w:val="Nmerodepgina"/>
      </w:rPr>
      <w:fldChar w:fldCharType="end"/>
    </w:r>
  </w:p>
  <w:p w:rsidR="008315D0" w:rsidRDefault="008315D0">
    <w:pPr>
      <w:pStyle w:val="Piedepgina"/>
      <w:ind w:right="360"/>
      <w:jc w:val="right"/>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315D0" w:rsidRDefault="008315D0">
    <w:pPr>
      <w:pStyle w:val="Piedepgina"/>
    </w:pPr>
    <w:r>
      <w:t xml:space="preserve">                                                                                                                                                                                                                                                                                                                   </w:t>
    </w:r>
  </w:p>
</w:ftr>
</file>

<file path=word/footer30.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315D0" w:rsidRDefault="00A83266" w:rsidP="006B2E1E">
    <w:pPr>
      <w:pStyle w:val="Piedepgina"/>
      <w:framePr w:wrap="around" w:vAnchor="text" w:hAnchor="page" w:x="14356" w:y="145"/>
      <w:rPr>
        <w:rStyle w:val="Nmerodepgina"/>
      </w:rPr>
    </w:pPr>
    <w:r>
      <w:rPr>
        <w:rStyle w:val="Nmerodepgina"/>
      </w:rPr>
      <w:fldChar w:fldCharType="begin"/>
    </w:r>
    <w:r w:rsidR="008315D0">
      <w:rPr>
        <w:rStyle w:val="Nmerodepgina"/>
      </w:rPr>
      <w:instrText xml:space="preserve">PAGE  </w:instrText>
    </w:r>
    <w:r>
      <w:rPr>
        <w:rStyle w:val="Nmerodepgina"/>
      </w:rPr>
      <w:fldChar w:fldCharType="separate"/>
    </w:r>
    <w:r w:rsidR="00A667B9">
      <w:rPr>
        <w:rStyle w:val="Nmerodepgina"/>
        <w:noProof/>
      </w:rPr>
      <w:t>35</w:t>
    </w:r>
    <w:r>
      <w:rPr>
        <w:rStyle w:val="Nmerodepgina"/>
      </w:rPr>
      <w:fldChar w:fldCharType="end"/>
    </w:r>
  </w:p>
  <w:p w:rsidR="008315D0" w:rsidRDefault="008315D0">
    <w:pPr>
      <w:pStyle w:val="Piedepgina"/>
      <w:ind w:right="360"/>
      <w:jc w:val="right"/>
    </w:pPr>
  </w:p>
</w:ftr>
</file>

<file path=word/footer3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315D0" w:rsidRDefault="00A83266">
    <w:pPr>
      <w:pStyle w:val="Piedepgina"/>
      <w:framePr w:wrap="around" w:vAnchor="text" w:hAnchor="margin" w:xAlign="right" w:y="1"/>
      <w:rPr>
        <w:rStyle w:val="Nmerodepgina"/>
      </w:rPr>
    </w:pPr>
    <w:r>
      <w:rPr>
        <w:rStyle w:val="Nmerodepgina"/>
      </w:rPr>
      <w:fldChar w:fldCharType="begin"/>
    </w:r>
    <w:r w:rsidR="008315D0">
      <w:rPr>
        <w:rStyle w:val="Nmerodepgina"/>
      </w:rPr>
      <w:instrText xml:space="preserve">PAGE  </w:instrText>
    </w:r>
    <w:r>
      <w:rPr>
        <w:rStyle w:val="Nmerodepgina"/>
      </w:rPr>
      <w:fldChar w:fldCharType="separate"/>
    </w:r>
    <w:r w:rsidR="00DE286B">
      <w:rPr>
        <w:rStyle w:val="Nmerodepgina"/>
        <w:noProof/>
      </w:rPr>
      <w:t>46</w:t>
    </w:r>
    <w:r>
      <w:rPr>
        <w:rStyle w:val="Nmerodepgina"/>
      </w:rPr>
      <w:fldChar w:fldCharType="end"/>
    </w:r>
  </w:p>
  <w:p w:rsidR="008315D0" w:rsidRDefault="008315D0">
    <w:pPr>
      <w:pStyle w:val="Piedepgina"/>
      <w:ind w:right="360"/>
      <w:jc w:val="right"/>
    </w:pP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315D0" w:rsidRDefault="008315D0" w:rsidP="00DB5977">
    <w:pPr>
      <w:pStyle w:val="Piedepgina"/>
      <w:jc w:val="right"/>
    </w:pPr>
    <w:r>
      <w:rPr>
        <w:snapToGrid w:val="0"/>
      </w:rPr>
      <w:t xml:space="preserve"> </w:t>
    </w:r>
    <w:r w:rsidR="00A83266">
      <w:rPr>
        <w:snapToGrid w:val="0"/>
      </w:rPr>
      <w:fldChar w:fldCharType="begin"/>
    </w:r>
    <w:r>
      <w:rPr>
        <w:snapToGrid w:val="0"/>
      </w:rPr>
      <w:instrText xml:space="preserve"> PAGE </w:instrText>
    </w:r>
    <w:r w:rsidR="00A83266">
      <w:rPr>
        <w:snapToGrid w:val="0"/>
      </w:rPr>
      <w:fldChar w:fldCharType="separate"/>
    </w:r>
    <w:r w:rsidR="00DE286B">
      <w:rPr>
        <w:noProof/>
        <w:snapToGrid w:val="0"/>
      </w:rPr>
      <w:t>3</w:t>
    </w:r>
    <w:r w:rsidR="00A83266">
      <w:rPr>
        <w:snapToGrid w:val="0"/>
      </w:rPr>
      <w:fldChar w:fldCharType="end"/>
    </w:r>
    <w:r>
      <w:rPr>
        <w:snapToGrid w:val="0"/>
      </w:rPr>
      <w:t xml:space="preserve"> </w:t>
    </w:r>
  </w:p>
</w:ftr>
</file>

<file path=word/footer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315D0" w:rsidRDefault="008315D0">
    <w:pPr>
      <w:pStyle w:val="Piedepgina"/>
      <w:jc w:val="center"/>
    </w:pPr>
    <w:r>
      <w:rPr>
        <w:snapToGrid w:val="0"/>
      </w:rPr>
      <w:t xml:space="preserve">- </w:t>
    </w:r>
    <w:r w:rsidR="00A83266">
      <w:rPr>
        <w:snapToGrid w:val="0"/>
      </w:rPr>
      <w:fldChar w:fldCharType="begin"/>
    </w:r>
    <w:r>
      <w:rPr>
        <w:snapToGrid w:val="0"/>
      </w:rPr>
      <w:instrText xml:space="preserve"> PAGE </w:instrText>
    </w:r>
    <w:r w:rsidR="00A83266">
      <w:rPr>
        <w:snapToGrid w:val="0"/>
      </w:rPr>
      <w:fldChar w:fldCharType="separate"/>
    </w:r>
    <w:r w:rsidR="00714024">
      <w:rPr>
        <w:noProof/>
        <w:snapToGrid w:val="0"/>
      </w:rPr>
      <w:t>4</w:t>
    </w:r>
    <w:r w:rsidR="00A83266">
      <w:rPr>
        <w:snapToGrid w:val="0"/>
      </w:rPr>
      <w:fldChar w:fldCharType="end"/>
    </w:r>
    <w:r>
      <w:rPr>
        <w:snapToGrid w:val="0"/>
      </w:rPr>
      <w:t xml:space="preserve"> -</w:t>
    </w:r>
  </w:p>
</w:ftr>
</file>

<file path=word/footer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315D0" w:rsidRDefault="008315D0">
    <w:pPr>
      <w:pStyle w:val="Piedepgina"/>
      <w:jc w:val="center"/>
    </w:pPr>
    <w:r>
      <w:rPr>
        <w:snapToGrid w:val="0"/>
      </w:rPr>
      <w:t xml:space="preserve">- </w:t>
    </w:r>
    <w:r w:rsidR="00A83266">
      <w:rPr>
        <w:snapToGrid w:val="0"/>
      </w:rPr>
      <w:fldChar w:fldCharType="begin"/>
    </w:r>
    <w:r>
      <w:rPr>
        <w:snapToGrid w:val="0"/>
      </w:rPr>
      <w:instrText xml:space="preserve"> PAGE </w:instrText>
    </w:r>
    <w:r w:rsidR="00A83266">
      <w:rPr>
        <w:snapToGrid w:val="0"/>
      </w:rPr>
      <w:fldChar w:fldCharType="separate"/>
    </w:r>
    <w:r>
      <w:rPr>
        <w:noProof/>
        <w:snapToGrid w:val="0"/>
      </w:rPr>
      <w:t>4</w:t>
    </w:r>
    <w:r w:rsidR="00A83266">
      <w:rPr>
        <w:snapToGrid w:val="0"/>
      </w:rPr>
      <w:fldChar w:fldCharType="end"/>
    </w:r>
    <w:r>
      <w:rPr>
        <w:snapToGrid w:val="0"/>
      </w:rPr>
      <w:t xml:space="preserve"> -</w:t>
    </w:r>
  </w:p>
</w:ftr>
</file>

<file path=word/footer7.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315D0" w:rsidRDefault="00A83266" w:rsidP="00DB5977">
    <w:pPr>
      <w:pStyle w:val="Piedepgina"/>
      <w:jc w:val="right"/>
    </w:pPr>
    <w:r>
      <w:rPr>
        <w:snapToGrid w:val="0"/>
      </w:rPr>
      <w:fldChar w:fldCharType="begin"/>
    </w:r>
    <w:r w:rsidR="008315D0">
      <w:rPr>
        <w:snapToGrid w:val="0"/>
      </w:rPr>
      <w:instrText xml:space="preserve"> PAGE </w:instrText>
    </w:r>
    <w:r>
      <w:rPr>
        <w:snapToGrid w:val="0"/>
      </w:rPr>
      <w:fldChar w:fldCharType="separate"/>
    </w:r>
    <w:r w:rsidR="00DE286B">
      <w:rPr>
        <w:noProof/>
        <w:snapToGrid w:val="0"/>
      </w:rPr>
      <w:t>4</w:t>
    </w:r>
    <w:r>
      <w:rPr>
        <w:snapToGrid w:val="0"/>
      </w:rPr>
      <w:fldChar w:fldCharType="end"/>
    </w:r>
    <w:r w:rsidR="008315D0">
      <w:rPr>
        <w:snapToGrid w:val="0"/>
      </w:rPr>
      <w:t xml:space="preserve"> </w:t>
    </w:r>
  </w:p>
</w:ftr>
</file>

<file path=word/footer8.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315D0" w:rsidRDefault="008315D0" w:rsidP="00DB5977">
    <w:pPr>
      <w:pStyle w:val="Piedepgina"/>
      <w:jc w:val="right"/>
    </w:pPr>
    <w:r>
      <w:rPr>
        <w:snapToGrid w:val="0"/>
      </w:rPr>
      <w:t xml:space="preserve"> </w:t>
    </w:r>
    <w:r w:rsidR="00A83266">
      <w:rPr>
        <w:snapToGrid w:val="0"/>
      </w:rPr>
      <w:fldChar w:fldCharType="begin"/>
    </w:r>
    <w:r>
      <w:rPr>
        <w:snapToGrid w:val="0"/>
      </w:rPr>
      <w:instrText xml:space="preserve"> PAGE </w:instrText>
    </w:r>
    <w:r w:rsidR="00A83266">
      <w:rPr>
        <w:snapToGrid w:val="0"/>
      </w:rPr>
      <w:fldChar w:fldCharType="separate"/>
    </w:r>
    <w:r w:rsidR="00DE286B">
      <w:rPr>
        <w:noProof/>
        <w:snapToGrid w:val="0"/>
      </w:rPr>
      <w:t>6</w:t>
    </w:r>
    <w:r w:rsidR="00A83266">
      <w:rPr>
        <w:snapToGrid w:val="0"/>
      </w:rPr>
      <w:fldChar w:fldCharType="end"/>
    </w:r>
    <w:r>
      <w:rPr>
        <w:snapToGrid w:val="0"/>
      </w:rPr>
      <w:t xml:space="preserve"> </w:t>
    </w:r>
  </w:p>
</w:ftr>
</file>

<file path=word/footer9.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315D0" w:rsidRDefault="00A83266">
    <w:pPr>
      <w:pStyle w:val="Piedepgina"/>
      <w:jc w:val="right"/>
    </w:pPr>
    <w:fldSimple w:instr=" PAGE   \* MERGEFORMAT ">
      <w:r w:rsidR="00F2506A">
        <w:rPr>
          <w:noProof/>
        </w:rPr>
        <w:t>12</w:t>
      </w:r>
    </w:fldSimple>
  </w:p>
  <w:p w:rsidR="008315D0" w:rsidRDefault="008315D0">
    <w:pPr>
      <w:pStyle w:val="Piedepgina"/>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8650FF" w:rsidRDefault="008650FF">
      <w:r>
        <w:separator/>
      </w:r>
    </w:p>
  </w:footnote>
  <w:footnote w:type="continuationSeparator" w:id="0">
    <w:p w:rsidR="008650FF" w:rsidRDefault="008650FF">
      <w:r>
        <w:continuationSeparator/>
      </w:r>
    </w:p>
  </w:footnote>
  <w:footnote w:id="1">
    <w:p w:rsidR="008315D0" w:rsidRDefault="008315D0">
      <w:pPr>
        <w:pStyle w:val="Textonotapie"/>
        <w:rPr>
          <w:lang w:val="es-PE"/>
        </w:rPr>
      </w:pPr>
      <w:r>
        <w:rPr>
          <w:rStyle w:val="Refdenotaalpie"/>
        </w:rPr>
        <w:footnoteRef/>
      </w:r>
      <w:r>
        <w:t xml:space="preserve"> </w:t>
      </w:r>
      <w:r>
        <w:rPr>
          <w:lang w:val="es-PE"/>
        </w:rPr>
        <w:t xml:space="preserve">En la preparación de este documento intervinieron  Mario Alvarado Tabacchi, Rosario Alama Salazar, Bersabeth Palacios Patrón y Kiel Arroyo Labán. </w:t>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315D0" w:rsidRDefault="008315D0" w:rsidP="00253F18">
    <w:pPr>
      <w:pStyle w:val="Encabezado"/>
      <w:rPr>
        <w:i/>
      </w:rPr>
    </w:pPr>
    <w:r>
      <w:rPr>
        <w:i/>
      </w:rPr>
      <w:t>Síntesis Económica de Piura Setiembre  2012</w:t>
    </w:r>
  </w:p>
  <w:p w:rsidR="008315D0" w:rsidRDefault="008315D0">
    <w:pPr>
      <w:pStyle w:val="Encabezado"/>
      <w:rPr>
        <w:i/>
      </w:rPr>
    </w:pPr>
  </w:p>
</w:hdr>
</file>

<file path=word/header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315D0" w:rsidRDefault="008315D0" w:rsidP="00C00468">
    <w:pPr>
      <w:pStyle w:val="Encabezado"/>
      <w:rPr>
        <w:i/>
      </w:rPr>
    </w:pPr>
    <w:r>
      <w:rPr>
        <w:i/>
      </w:rPr>
      <w:t>Síntesis Económica de Piura Setiembre  2012</w:t>
    </w:r>
  </w:p>
  <w:p w:rsidR="008315D0" w:rsidRDefault="008315D0" w:rsidP="00253F18">
    <w:pPr>
      <w:pStyle w:val="Encabezado"/>
    </w:pPr>
  </w:p>
</w:hdr>
</file>

<file path=word/header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315D0" w:rsidRDefault="008315D0" w:rsidP="00253F18">
    <w:pPr>
      <w:pStyle w:val="Encabezado"/>
    </w:pPr>
  </w:p>
</w:hdr>
</file>

<file path=word/header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315D0" w:rsidRDefault="008315D0" w:rsidP="00253F18">
    <w:pPr>
      <w:pStyle w:val="Encabezado"/>
    </w:pPr>
    <w:r>
      <w:tab/>
      <w:t>Síntesis Económica de Piura Octubre  2009</w:t>
    </w:r>
  </w:p>
  <w:p w:rsidR="008315D0" w:rsidRDefault="008315D0" w:rsidP="00253F18">
    <w:pPr>
      <w:pStyle w:val="Encabezado"/>
    </w:pPr>
  </w:p>
  <w:p w:rsidR="008315D0" w:rsidRDefault="008315D0" w:rsidP="00253F18">
    <w:pPr>
      <w:pStyle w:val="Encabezado"/>
    </w:pPr>
  </w:p>
</w:hdr>
</file>

<file path=word/header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315D0" w:rsidRDefault="008315D0" w:rsidP="00C00468">
    <w:pPr>
      <w:pStyle w:val="Encabezado"/>
      <w:rPr>
        <w:i/>
      </w:rPr>
    </w:pPr>
    <w:r>
      <w:rPr>
        <w:i/>
      </w:rPr>
      <w:t>Síntesis Económica de Piura Setiembre  2012</w:t>
    </w:r>
  </w:p>
  <w:p w:rsidR="008315D0" w:rsidRDefault="008315D0" w:rsidP="00253F18">
    <w:pPr>
      <w:pStyle w:val="Encabezado"/>
    </w:pPr>
  </w:p>
</w:hdr>
</file>

<file path=word/header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315D0" w:rsidRDefault="008315D0" w:rsidP="00C00468">
    <w:pPr>
      <w:pStyle w:val="Encabezado"/>
      <w:rPr>
        <w:i/>
      </w:rPr>
    </w:pPr>
    <w:r>
      <w:rPr>
        <w:i/>
      </w:rPr>
      <w:t>Síntesis Económica de Piura Setiembre  2012</w:t>
    </w:r>
  </w:p>
  <w:p w:rsidR="008315D0" w:rsidRPr="00B54CAE" w:rsidRDefault="008315D0" w:rsidP="00392AF3">
    <w:pPr>
      <w:pStyle w:val="Encabezado"/>
      <w:rPr>
        <w:i/>
      </w:rPr>
    </w:pPr>
  </w:p>
  <w:p w:rsidR="008315D0" w:rsidRDefault="008315D0" w:rsidP="00253F18">
    <w:pPr>
      <w:pStyle w:val="Encabezado"/>
    </w:pPr>
  </w:p>
</w:hdr>
</file>

<file path=word/header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315D0" w:rsidRDefault="008315D0" w:rsidP="00DC3DFA">
    <w:pPr>
      <w:pStyle w:val="Encabezado"/>
      <w:rPr>
        <w:i/>
      </w:rPr>
    </w:pPr>
    <w:r>
      <w:rPr>
        <w:i/>
      </w:rPr>
      <w:t>Síntesis Económica de Piura Setiembre  2012</w:t>
    </w:r>
  </w:p>
  <w:p w:rsidR="008315D0" w:rsidRDefault="008315D0" w:rsidP="00253F18">
    <w:pPr>
      <w:pStyle w:val="Encabezado"/>
    </w:pPr>
  </w:p>
</w:hdr>
</file>

<file path=word/header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315D0" w:rsidRDefault="008315D0" w:rsidP="00C00468">
    <w:pPr>
      <w:pStyle w:val="Encabezado"/>
      <w:rPr>
        <w:i/>
      </w:rPr>
    </w:pPr>
    <w:r>
      <w:rPr>
        <w:i/>
      </w:rPr>
      <w:t>Síntesis Económica de Piura Setiembre  2012</w:t>
    </w:r>
  </w:p>
  <w:p w:rsidR="008315D0" w:rsidRDefault="008315D0" w:rsidP="00253F18">
    <w:pPr>
      <w:pStyle w:val="Encabezado"/>
    </w:pPr>
  </w:p>
</w:hdr>
</file>

<file path=word/header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315D0" w:rsidRDefault="008315D0"/>
</w:hdr>
</file>

<file path=word/header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315D0" w:rsidRDefault="008315D0" w:rsidP="00C00468">
    <w:pPr>
      <w:pStyle w:val="Encabezado"/>
      <w:rPr>
        <w:i/>
      </w:rPr>
    </w:pPr>
    <w:r>
      <w:rPr>
        <w:i/>
      </w:rPr>
      <w:t>Síntesis Económica de Piura Setiembre  2012</w:t>
    </w:r>
  </w:p>
  <w:p w:rsidR="008315D0" w:rsidRDefault="008315D0" w:rsidP="00253F18">
    <w:pPr>
      <w:pStyle w:val="Encabezado"/>
    </w:pPr>
  </w:p>
</w:hdr>
</file>

<file path=word/header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315D0" w:rsidRDefault="008315D0"/>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315D0" w:rsidRDefault="008315D0">
    <w:pPr>
      <w:pStyle w:val="Encabezado"/>
      <w:rPr>
        <w:lang w:val="es-PE"/>
      </w:rPr>
    </w:pPr>
  </w:p>
  <w:p w:rsidR="008315D0" w:rsidRPr="00253F18" w:rsidRDefault="008315D0">
    <w:pPr>
      <w:pStyle w:val="Encabezado"/>
      <w:rPr>
        <w:lang w:val="es-PE"/>
      </w:rPr>
    </w:pPr>
  </w:p>
</w:hdr>
</file>

<file path=word/header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315D0" w:rsidRPr="00443DB8" w:rsidRDefault="008315D0" w:rsidP="00253F18">
    <w:pPr>
      <w:pStyle w:val="Encabezado"/>
      <w:rPr>
        <w:i/>
      </w:rPr>
    </w:pPr>
    <w:r w:rsidRPr="00443DB8">
      <w:rPr>
        <w:i/>
      </w:rPr>
      <w:t xml:space="preserve">Síntesis Económica de Piura </w:t>
    </w:r>
    <w:r>
      <w:rPr>
        <w:i/>
      </w:rPr>
      <w:t>Febrero</w:t>
    </w:r>
    <w:r w:rsidRPr="00443DB8">
      <w:rPr>
        <w:i/>
      </w:rPr>
      <w:t xml:space="preserve">  20</w:t>
    </w:r>
    <w:r>
      <w:rPr>
        <w:i/>
      </w:rPr>
      <w:t>12</w:t>
    </w:r>
  </w:p>
  <w:p w:rsidR="008315D0" w:rsidRDefault="008315D0" w:rsidP="00253F18">
    <w:pPr>
      <w:pStyle w:val="Encabezado"/>
    </w:pPr>
  </w:p>
</w:hdr>
</file>

<file path=word/header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315D0" w:rsidRDefault="008315D0" w:rsidP="00253F18">
    <w:pPr>
      <w:pStyle w:val="Encabezado"/>
    </w:pPr>
  </w:p>
</w:hdr>
</file>

<file path=word/header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315D0" w:rsidRDefault="008315D0" w:rsidP="00C00468">
    <w:pPr>
      <w:pStyle w:val="Encabezado"/>
      <w:rPr>
        <w:i/>
      </w:rPr>
    </w:pPr>
    <w:r>
      <w:rPr>
        <w:i/>
      </w:rPr>
      <w:t>Síntesis Económica de Piura Setiembre  2012</w:t>
    </w:r>
  </w:p>
  <w:p w:rsidR="008315D0" w:rsidRDefault="008315D0" w:rsidP="00253F18">
    <w:pPr>
      <w:pStyle w:val="Encabezado"/>
    </w:pPr>
  </w:p>
</w:hdr>
</file>

<file path=word/header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315D0" w:rsidRDefault="008315D0" w:rsidP="00253F18">
    <w:pPr>
      <w:pStyle w:val="Encabezado"/>
    </w:pPr>
  </w:p>
</w:hdr>
</file>

<file path=word/header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315D0" w:rsidRDefault="008315D0" w:rsidP="00C00468">
    <w:pPr>
      <w:pStyle w:val="Encabezado"/>
      <w:rPr>
        <w:i/>
      </w:rPr>
    </w:pPr>
    <w:r>
      <w:rPr>
        <w:i/>
      </w:rPr>
      <w:t>Síntesis Económica de Piura Setiembre  2012</w:t>
    </w:r>
  </w:p>
  <w:p w:rsidR="008315D0" w:rsidRDefault="008315D0" w:rsidP="00253F18">
    <w:pPr>
      <w:pStyle w:val="Encabezado"/>
    </w:pPr>
  </w:p>
</w:hdr>
</file>

<file path=word/header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315D0" w:rsidRDefault="008315D0" w:rsidP="00C00468">
    <w:pPr>
      <w:pStyle w:val="Encabezado"/>
      <w:rPr>
        <w:i/>
      </w:rPr>
    </w:pPr>
    <w:r>
      <w:rPr>
        <w:i/>
      </w:rPr>
      <w:t>Síntesis Económica de Piura Setiembre  2012</w:t>
    </w:r>
  </w:p>
  <w:p w:rsidR="008315D0" w:rsidRDefault="008315D0">
    <w:pPr>
      <w:pStyle w:val="Encabezado"/>
    </w:pPr>
  </w:p>
</w:hdr>
</file>

<file path=word/header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315D0" w:rsidRDefault="008315D0" w:rsidP="00B136FC">
    <w:pPr>
      <w:pStyle w:val="Encabezado"/>
      <w:rPr>
        <w:i/>
      </w:rPr>
    </w:pPr>
    <w:r>
      <w:rPr>
        <w:i/>
      </w:rPr>
      <w:t>Síntesis Económica de Piura Abril  2012</w:t>
    </w:r>
  </w:p>
  <w:p w:rsidR="008315D0" w:rsidRDefault="008315D0">
    <w:pPr>
      <w:pStyle w:val="Encabezado"/>
    </w:pPr>
  </w:p>
</w:hdr>
</file>

<file path=word/header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315D0" w:rsidRDefault="008315D0" w:rsidP="00253F18">
    <w:pPr>
      <w:pStyle w:val="Encabezado"/>
      <w:rPr>
        <w:i/>
      </w:rPr>
    </w:pPr>
    <w:r>
      <w:rPr>
        <w:i/>
      </w:rPr>
      <w:t>Síntesis Económica de Piura Enero  2012</w:t>
    </w:r>
  </w:p>
  <w:p w:rsidR="008315D0" w:rsidRDefault="008315D0" w:rsidP="00253F18">
    <w:pPr>
      <w:pStyle w:val="Encabezado"/>
    </w:pPr>
  </w:p>
</w:hdr>
</file>

<file path=word/header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315D0" w:rsidRDefault="008315D0" w:rsidP="00C00468">
    <w:pPr>
      <w:pStyle w:val="Encabezado"/>
      <w:rPr>
        <w:i/>
      </w:rPr>
    </w:pPr>
    <w:r>
      <w:rPr>
        <w:i/>
      </w:rPr>
      <w:t>Síntesis Económica de Piura Setiembre  2012</w:t>
    </w:r>
  </w:p>
  <w:p w:rsidR="008315D0" w:rsidRDefault="008315D0" w:rsidP="00253F18">
    <w:pPr>
      <w:pStyle w:val="Encabezado"/>
    </w:pPr>
  </w:p>
  <w:p w:rsidR="008315D0" w:rsidRDefault="008315D0" w:rsidP="00253F18">
    <w:pPr>
      <w:pStyle w:val="Encabezado"/>
    </w:pPr>
  </w:p>
</w:hdr>
</file>

<file path=word/header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315D0" w:rsidRDefault="008315D0" w:rsidP="00C00468">
    <w:pPr>
      <w:pStyle w:val="Encabezado"/>
      <w:rPr>
        <w:i/>
      </w:rPr>
    </w:pPr>
    <w:r>
      <w:rPr>
        <w:i/>
      </w:rPr>
      <w:t>Síntesis Económica de Piura Setiembre  2012</w:t>
    </w:r>
  </w:p>
  <w:p w:rsidR="008315D0" w:rsidRDefault="008315D0" w:rsidP="00253F18">
    <w:pPr>
      <w:pStyle w:val="Encabezado"/>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315D0" w:rsidRDefault="008315D0" w:rsidP="00C00468">
    <w:pPr>
      <w:pStyle w:val="Encabezado"/>
      <w:rPr>
        <w:i/>
      </w:rPr>
    </w:pPr>
    <w:r>
      <w:rPr>
        <w:i/>
      </w:rPr>
      <w:t>Síntesis Económica de Piura Setiembre  2012</w:t>
    </w:r>
  </w:p>
  <w:p w:rsidR="008315D0" w:rsidRDefault="008315D0" w:rsidP="00253F18">
    <w:pPr>
      <w:pStyle w:val="Encabezado"/>
    </w:pPr>
  </w:p>
  <w:p w:rsidR="008315D0" w:rsidRDefault="008315D0" w:rsidP="00253F18">
    <w:pPr>
      <w:pStyle w:val="Encabezado"/>
    </w:pPr>
  </w:p>
</w:hdr>
</file>

<file path=word/header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315D0" w:rsidRDefault="008315D0" w:rsidP="00C00468">
    <w:pPr>
      <w:pStyle w:val="Encabezado"/>
      <w:rPr>
        <w:i/>
      </w:rPr>
    </w:pPr>
    <w:r>
      <w:rPr>
        <w:i/>
      </w:rPr>
      <w:t>Síntesis Económica de Piura Setiembre  2012</w:t>
    </w:r>
  </w:p>
  <w:p w:rsidR="008315D0" w:rsidRDefault="008315D0">
    <w:pPr>
      <w:pStyle w:val="Encabezado"/>
    </w:pP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315D0" w:rsidRDefault="008315D0" w:rsidP="00253F18">
    <w:pPr>
      <w:pStyle w:val="Encabezado"/>
    </w:pPr>
  </w:p>
</w:hdr>
</file>

<file path=word/header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315D0" w:rsidRPr="0007511F" w:rsidRDefault="008315D0" w:rsidP="00253F18">
    <w:pPr>
      <w:pStyle w:val="Encabezado"/>
      <w:rPr>
        <w:i/>
        <w:lang w:val="es-PE"/>
      </w:rPr>
    </w:pPr>
    <w:r w:rsidRPr="0007511F">
      <w:rPr>
        <w:i/>
        <w:lang w:val="es-PE"/>
      </w:rPr>
      <w:t>Síntesis Económica de Piura Diciembre 2011</w:t>
    </w:r>
  </w:p>
</w:hdr>
</file>

<file path=word/header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315D0" w:rsidRDefault="008315D0" w:rsidP="00C00468">
    <w:pPr>
      <w:pStyle w:val="Encabezado"/>
      <w:rPr>
        <w:i/>
      </w:rPr>
    </w:pPr>
    <w:r>
      <w:rPr>
        <w:i/>
      </w:rPr>
      <w:t>Síntesis Económica de Piura Setiembre  2012</w:t>
    </w:r>
  </w:p>
  <w:p w:rsidR="008315D0" w:rsidRPr="00C00468" w:rsidRDefault="008315D0" w:rsidP="00C00468">
    <w:pPr>
      <w:pStyle w:val="Encabezado"/>
    </w:pPr>
  </w:p>
</w:hdr>
</file>

<file path=word/header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315D0" w:rsidRDefault="008315D0" w:rsidP="00C00468">
    <w:pPr>
      <w:pStyle w:val="Encabezado"/>
      <w:rPr>
        <w:i/>
      </w:rPr>
    </w:pPr>
    <w:r>
      <w:rPr>
        <w:i/>
      </w:rPr>
      <w:t>Síntesis Económica de Piura Setiembre  2012</w:t>
    </w:r>
  </w:p>
  <w:p w:rsidR="008315D0" w:rsidRDefault="008315D0" w:rsidP="00253F18">
    <w:pPr>
      <w:pStyle w:val="Encabezado"/>
    </w:pPr>
  </w:p>
</w:hdr>
</file>

<file path=word/header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315D0" w:rsidRDefault="008315D0" w:rsidP="00C00468">
    <w:pPr>
      <w:pStyle w:val="Encabezado"/>
      <w:rPr>
        <w:i/>
      </w:rPr>
    </w:pPr>
    <w:r>
      <w:rPr>
        <w:i/>
      </w:rPr>
      <w:t>Síntesis Económica de Piura Setiembre  2012</w:t>
    </w:r>
  </w:p>
  <w:p w:rsidR="008315D0" w:rsidRDefault="008315D0" w:rsidP="00253F18">
    <w:pPr>
      <w:pStyle w:val="Encabezado"/>
    </w:pPr>
  </w:p>
</w:hdr>
</file>

<file path=word/header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315D0" w:rsidRDefault="008315D0" w:rsidP="00C00468">
    <w:pPr>
      <w:pStyle w:val="Encabezado"/>
      <w:rPr>
        <w:i/>
      </w:rPr>
    </w:pPr>
    <w:r>
      <w:rPr>
        <w:i/>
      </w:rPr>
      <w:t>Síntesis Económica de Piura Setiembre  2012</w:t>
    </w:r>
  </w:p>
  <w:p w:rsidR="008315D0" w:rsidRDefault="008315D0" w:rsidP="00253F18">
    <w:pPr>
      <w:pStyle w:val="Encabezado"/>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1A12476F"/>
    <w:multiLevelType w:val="multilevel"/>
    <w:tmpl w:val="3E5CAED0"/>
    <w:lvl w:ilvl="0">
      <w:start w:val="4"/>
      <w:numFmt w:val="decimal"/>
      <w:lvlText w:val="%1."/>
      <w:lvlJc w:val="left"/>
      <w:pPr>
        <w:tabs>
          <w:tab w:val="num" w:pos="765"/>
        </w:tabs>
        <w:ind w:left="765" w:hanging="765"/>
      </w:pPr>
      <w:rPr>
        <w:rFonts w:hint="default"/>
      </w:rPr>
    </w:lvl>
    <w:lvl w:ilvl="1">
      <w:start w:val="1"/>
      <w:numFmt w:val="decimal"/>
      <w:lvlText w:val="%1.%2."/>
      <w:lvlJc w:val="left"/>
      <w:pPr>
        <w:tabs>
          <w:tab w:val="num" w:pos="765"/>
        </w:tabs>
        <w:ind w:left="765" w:hanging="765"/>
      </w:pPr>
      <w:rPr>
        <w:rFonts w:hint="default"/>
      </w:rPr>
    </w:lvl>
    <w:lvl w:ilvl="2">
      <w:start w:val="1"/>
      <w:numFmt w:val="decimal"/>
      <w:lvlText w:val="%1.%2.%3."/>
      <w:lvlJc w:val="left"/>
      <w:pPr>
        <w:tabs>
          <w:tab w:val="num" w:pos="765"/>
        </w:tabs>
        <w:ind w:left="765" w:hanging="765"/>
      </w:pPr>
      <w:rPr>
        <w:rFonts w:hint="default"/>
      </w:rPr>
    </w:lvl>
    <w:lvl w:ilvl="3">
      <w:start w:val="1"/>
      <w:numFmt w:val="decimal"/>
      <w:lvlText w:val="%1.%2.%3.%4."/>
      <w:lvlJc w:val="left"/>
      <w:pPr>
        <w:tabs>
          <w:tab w:val="num" w:pos="765"/>
        </w:tabs>
        <w:ind w:left="765" w:hanging="765"/>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
    <w:nsid w:val="1BC04C6B"/>
    <w:multiLevelType w:val="multilevel"/>
    <w:tmpl w:val="F36E6BD2"/>
    <w:lvl w:ilvl="0">
      <w:start w:val="1"/>
      <w:numFmt w:val="decimal"/>
      <w:lvlText w:val="%1."/>
      <w:lvlJc w:val="left"/>
      <w:pPr>
        <w:tabs>
          <w:tab w:val="num" w:pos="660"/>
        </w:tabs>
        <w:ind w:left="660" w:hanging="660"/>
      </w:pPr>
      <w:rPr>
        <w:rFonts w:hint="default"/>
      </w:rPr>
    </w:lvl>
    <w:lvl w:ilvl="1">
      <w:start w:val="1"/>
      <w:numFmt w:val="decimal"/>
      <w:lvlText w:val="%1.%2."/>
      <w:lvlJc w:val="left"/>
      <w:pPr>
        <w:tabs>
          <w:tab w:val="num" w:pos="660"/>
        </w:tabs>
        <w:ind w:left="660" w:hanging="660"/>
      </w:pPr>
      <w:rPr>
        <w:rFonts w:hint="default"/>
      </w:rPr>
    </w:lvl>
    <w:lvl w:ilvl="2">
      <w:start w:val="4"/>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
    <w:nsid w:val="1E2E753E"/>
    <w:multiLevelType w:val="hybridMultilevel"/>
    <w:tmpl w:val="A7FC01A0"/>
    <w:lvl w:ilvl="0" w:tplc="AE1CF498">
      <w:start w:val="1"/>
      <w:numFmt w:val="lowerLetter"/>
      <w:lvlText w:val="%1)"/>
      <w:lvlJc w:val="left"/>
      <w:pPr>
        <w:tabs>
          <w:tab w:val="num" w:pos="720"/>
        </w:tabs>
        <w:ind w:left="720" w:hanging="360"/>
      </w:pPr>
      <w:rPr>
        <w:rFonts w:hint="default"/>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3">
    <w:nsid w:val="2C562984"/>
    <w:multiLevelType w:val="multilevel"/>
    <w:tmpl w:val="BA76CAD4"/>
    <w:lvl w:ilvl="0">
      <w:start w:val="1"/>
      <w:numFmt w:val="upperRoman"/>
      <w:pStyle w:val="Ttulo6"/>
      <w:lvlText w:val="%1."/>
      <w:lvlJc w:val="left"/>
      <w:pPr>
        <w:tabs>
          <w:tab w:val="num" w:pos="720"/>
        </w:tabs>
        <w:ind w:left="720" w:hanging="720"/>
      </w:pPr>
      <w:rPr>
        <w:rFonts w:hint="default"/>
        <w:color w:val="auto"/>
      </w:rPr>
    </w:lvl>
    <w:lvl w:ilvl="1">
      <w:start w:val="1"/>
      <w:numFmt w:val="decimal"/>
      <w:isLgl/>
      <w:lvlText w:val="%1.%2."/>
      <w:lvlJc w:val="left"/>
      <w:pPr>
        <w:tabs>
          <w:tab w:val="num" w:pos="705"/>
        </w:tabs>
        <w:ind w:left="705" w:hanging="705"/>
      </w:pPr>
      <w:rPr>
        <w:rFonts w:hint="default"/>
      </w:rPr>
    </w:lvl>
    <w:lvl w:ilvl="2">
      <w:start w:val="3"/>
      <w:numFmt w:val="decimal"/>
      <w:isLgl/>
      <w:lvlText w:val="%1.%2.%3."/>
      <w:lvlJc w:val="left"/>
      <w:pPr>
        <w:tabs>
          <w:tab w:val="num" w:pos="720"/>
        </w:tabs>
        <w:ind w:left="720" w:hanging="720"/>
      </w:pPr>
      <w:rPr>
        <w:rFonts w:hint="default"/>
      </w:rPr>
    </w:lvl>
    <w:lvl w:ilvl="3">
      <w:start w:val="1"/>
      <w:numFmt w:val="decimal"/>
      <w:isLgl/>
      <w:lvlText w:val="%1.%2.%3.%4."/>
      <w:lvlJc w:val="left"/>
      <w:pPr>
        <w:tabs>
          <w:tab w:val="num" w:pos="720"/>
        </w:tabs>
        <w:ind w:left="720" w:hanging="720"/>
      </w:pPr>
      <w:rPr>
        <w:rFonts w:hint="default"/>
      </w:rPr>
    </w:lvl>
    <w:lvl w:ilvl="4">
      <w:start w:val="1"/>
      <w:numFmt w:val="decimal"/>
      <w:isLgl/>
      <w:lvlText w:val="%1.%2.%3.%4.%5."/>
      <w:lvlJc w:val="left"/>
      <w:pPr>
        <w:tabs>
          <w:tab w:val="num" w:pos="1080"/>
        </w:tabs>
        <w:ind w:left="1080" w:hanging="1080"/>
      </w:pPr>
      <w:rPr>
        <w:rFonts w:hint="default"/>
      </w:rPr>
    </w:lvl>
    <w:lvl w:ilvl="5">
      <w:start w:val="1"/>
      <w:numFmt w:val="decimal"/>
      <w:isLgl/>
      <w:lvlText w:val="%1.%2.%3.%4.%5.%6."/>
      <w:lvlJc w:val="left"/>
      <w:pPr>
        <w:tabs>
          <w:tab w:val="num" w:pos="1080"/>
        </w:tabs>
        <w:ind w:left="1080" w:hanging="1080"/>
      </w:pPr>
      <w:rPr>
        <w:rFonts w:hint="default"/>
      </w:rPr>
    </w:lvl>
    <w:lvl w:ilvl="6">
      <w:start w:val="1"/>
      <w:numFmt w:val="decimal"/>
      <w:isLgl/>
      <w:lvlText w:val="%1.%2.%3.%4.%5.%6.%7."/>
      <w:lvlJc w:val="left"/>
      <w:pPr>
        <w:tabs>
          <w:tab w:val="num" w:pos="1440"/>
        </w:tabs>
        <w:ind w:left="1440" w:hanging="1440"/>
      </w:pPr>
      <w:rPr>
        <w:rFonts w:hint="default"/>
      </w:rPr>
    </w:lvl>
    <w:lvl w:ilvl="7">
      <w:start w:val="1"/>
      <w:numFmt w:val="decimal"/>
      <w:isLgl/>
      <w:lvlText w:val="%1.%2.%3.%4.%5.%6.%7.%8."/>
      <w:lvlJc w:val="left"/>
      <w:pPr>
        <w:tabs>
          <w:tab w:val="num" w:pos="1440"/>
        </w:tabs>
        <w:ind w:left="1440" w:hanging="1440"/>
      </w:pPr>
      <w:rPr>
        <w:rFonts w:hint="default"/>
      </w:rPr>
    </w:lvl>
    <w:lvl w:ilvl="8">
      <w:start w:val="1"/>
      <w:numFmt w:val="decimal"/>
      <w:isLgl/>
      <w:lvlText w:val="%1.%2.%3.%4.%5.%6.%7.%8.%9."/>
      <w:lvlJc w:val="left"/>
      <w:pPr>
        <w:tabs>
          <w:tab w:val="num" w:pos="1800"/>
        </w:tabs>
        <w:ind w:left="1800" w:hanging="1800"/>
      </w:pPr>
      <w:rPr>
        <w:rFonts w:hint="default"/>
      </w:rPr>
    </w:lvl>
  </w:abstractNum>
  <w:abstractNum w:abstractNumId="4">
    <w:nsid w:val="35B33FA8"/>
    <w:multiLevelType w:val="multilevel"/>
    <w:tmpl w:val="DA544D00"/>
    <w:lvl w:ilvl="0">
      <w:start w:val="1"/>
      <w:numFmt w:val="decimal"/>
      <w:lvlText w:val="%1."/>
      <w:lvlJc w:val="left"/>
      <w:pPr>
        <w:ind w:left="705" w:hanging="705"/>
      </w:pPr>
      <w:rPr>
        <w:rFonts w:hint="default"/>
      </w:rPr>
    </w:lvl>
    <w:lvl w:ilvl="1">
      <w:start w:val="1"/>
      <w:numFmt w:val="decimal"/>
      <w:lvlText w:val="%1.%2."/>
      <w:lvlJc w:val="left"/>
      <w:pPr>
        <w:ind w:left="705" w:hanging="70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nsid w:val="40122F85"/>
    <w:multiLevelType w:val="hybridMultilevel"/>
    <w:tmpl w:val="65062030"/>
    <w:lvl w:ilvl="0" w:tplc="4B9884C8">
      <w:start w:val="4"/>
      <w:numFmt w:val="upperRoman"/>
      <w:lvlText w:val="%1."/>
      <w:lvlJc w:val="left"/>
      <w:pPr>
        <w:tabs>
          <w:tab w:val="num" w:pos="720"/>
        </w:tabs>
        <w:ind w:left="720" w:hanging="720"/>
      </w:pPr>
      <w:rPr>
        <w:rFonts w:hint="default"/>
      </w:rPr>
    </w:lvl>
    <w:lvl w:ilvl="1" w:tplc="76309298">
      <w:numFmt w:val="none"/>
      <w:lvlText w:val=""/>
      <w:lvlJc w:val="left"/>
      <w:pPr>
        <w:tabs>
          <w:tab w:val="num" w:pos="360"/>
        </w:tabs>
      </w:pPr>
    </w:lvl>
    <w:lvl w:ilvl="2" w:tplc="5226036E">
      <w:numFmt w:val="none"/>
      <w:lvlText w:val=""/>
      <w:lvlJc w:val="left"/>
      <w:pPr>
        <w:tabs>
          <w:tab w:val="num" w:pos="360"/>
        </w:tabs>
      </w:pPr>
    </w:lvl>
    <w:lvl w:ilvl="3" w:tplc="119E3E1C">
      <w:numFmt w:val="none"/>
      <w:lvlText w:val=""/>
      <w:lvlJc w:val="left"/>
      <w:pPr>
        <w:tabs>
          <w:tab w:val="num" w:pos="360"/>
        </w:tabs>
      </w:pPr>
    </w:lvl>
    <w:lvl w:ilvl="4" w:tplc="29368A42">
      <w:numFmt w:val="none"/>
      <w:lvlText w:val=""/>
      <w:lvlJc w:val="left"/>
      <w:pPr>
        <w:tabs>
          <w:tab w:val="num" w:pos="360"/>
        </w:tabs>
      </w:pPr>
    </w:lvl>
    <w:lvl w:ilvl="5" w:tplc="9C04AAB4">
      <w:numFmt w:val="none"/>
      <w:lvlText w:val=""/>
      <w:lvlJc w:val="left"/>
      <w:pPr>
        <w:tabs>
          <w:tab w:val="num" w:pos="360"/>
        </w:tabs>
      </w:pPr>
    </w:lvl>
    <w:lvl w:ilvl="6" w:tplc="4920CA98">
      <w:numFmt w:val="none"/>
      <w:lvlText w:val=""/>
      <w:lvlJc w:val="left"/>
      <w:pPr>
        <w:tabs>
          <w:tab w:val="num" w:pos="360"/>
        </w:tabs>
      </w:pPr>
    </w:lvl>
    <w:lvl w:ilvl="7" w:tplc="C6A0668A">
      <w:numFmt w:val="none"/>
      <w:lvlText w:val=""/>
      <w:lvlJc w:val="left"/>
      <w:pPr>
        <w:tabs>
          <w:tab w:val="num" w:pos="360"/>
        </w:tabs>
      </w:pPr>
    </w:lvl>
    <w:lvl w:ilvl="8" w:tplc="241A6D2E">
      <w:numFmt w:val="none"/>
      <w:lvlText w:val=""/>
      <w:lvlJc w:val="left"/>
      <w:pPr>
        <w:tabs>
          <w:tab w:val="num" w:pos="360"/>
        </w:tabs>
      </w:pPr>
    </w:lvl>
  </w:abstractNum>
  <w:abstractNum w:abstractNumId="6">
    <w:nsid w:val="5A9E1D6A"/>
    <w:multiLevelType w:val="hybridMultilevel"/>
    <w:tmpl w:val="506A5F72"/>
    <w:lvl w:ilvl="0" w:tplc="7F66E370">
      <w:start w:val="1"/>
      <w:numFmt w:val="bullet"/>
      <w:lvlText w:val=""/>
      <w:lvlJc w:val="left"/>
      <w:pPr>
        <w:tabs>
          <w:tab w:val="num" w:pos="360"/>
        </w:tabs>
        <w:ind w:left="360" w:hanging="360"/>
      </w:pPr>
      <w:rPr>
        <w:rFonts w:ascii="Wingdings" w:hAnsi="Wingdings" w:hint="default"/>
        <w:b w:val="0"/>
        <w:i w:val="0"/>
      </w:rPr>
    </w:lvl>
    <w:lvl w:ilvl="1" w:tplc="0C0A0003" w:tentative="1">
      <w:start w:val="1"/>
      <w:numFmt w:val="bullet"/>
      <w:lvlText w:val="o"/>
      <w:lvlJc w:val="left"/>
      <w:pPr>
        <w:tabs>
          <w:tab w:val="num" w:pos="1440"/>
        </w:tabs>
        <w:ind w:left="1440" w:hanging="360"/>
      </w:pPr>
      <w:rPr>
        <w:rFonts w:ascii="Courier New" w:hAnsi="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7">
    <w:nsid w:val="67ED4004"/>
    <w:multiLevelType w:val="singleLevel"/>
    <w:tmpl w:val="3EF6F5D0"/>
    <w:lvl w:ilvl="0">
      <w:start w:val="5"/>
      <w:numFmt w:val="upperRoman"/>
      <w:lvlText w:val="%1."/>
      <w:lvlJc w:val="left"/>
      <w:pPr>
        <w:tabs>
          <w:tab w:val="num" w:pos="720"/>
        </w:tabs>
        <w:ind w:left="720" w:hanging="720"/>
      </w:pPr>
      <w:rPr>
        <w:rFonts w:hint="default"/>
        <w:b/>
        <w:sz w:val="28"/>
      </w:rPr>
    </w:lvl>
  </w:abstractNum>
  <w:abstractNum w:abstractNumId="8">
    <w:nsid w:val="76B00B4B"/>
    <w:multiLevelType w:val="hybridMultilevel"/>
    <w:tmpl w:val="CC3CBF62"/>
    <w:lvl w:ilvl="0" w:tplc="0C0A0005">
      <w:start w:val="1"/>
      <w:numFmt w:val="bullet"/>
      <w:lvlText w:val=""/>
      <w:lvlJc w:val="left"/>
      <w:pPr>
        <w:tabs>
          <w:tab w:val="num" w:pos="360"/>
        </w:tabs>
        <w:ind w:left="360" w:hanging="360"/>
      </w:pPr>
      <w:rPr>
        <w:rFonts w:ascii="Wingdings" w:hAnsi="Wingdings" w:hint="default"/>
      </w:rPr>
    </w:lvl>
    <w:lvl w:ilvl="1" w:tplc="0C0A0003" w:tentative="1">
      <w:start w:val="1"/>
      <w:numFmt w:val="bullet"/>
      <w:lvlText w:val="o"/>
      <w:lvlJc w:val="left"/>
      <w:pPr>
        <w:tabs>
          <w:tab w:val="num" w:pos="1080"/>
        </w:tabs>
        <w:ind w:left="1080" w:hanging="360"/>
      </w:pPr>
      <w:rPr>
        <w:rFonts w:ascii="Courier New" w:hAnsi="Courier New" w:cs="Courier New" w:hint="default"/>
      </w:rPr>
    </w:lvl>
    <w:lvl w:ilvl="2" w:tplc="0C0A0005" w:tentative="1">
      <w:start w:val="1"/>
      <w:numFmt w:val="bullet"/>
      <w:lvlText w:val=""/>
      <w:lvlJc w:val="left"/>
      <w:pPr>
        <w:tabs>
          <w:tab w:val="num" w:pos="1800"/>
        </w:tabs>
        <w:ind w:left="1800" w:hanging="360"/>
      </w:pPr>
      <w:rPr>
        <w:rFonts w:ascii="Wingdings" w:hAnsi="Wingdings" w:hint="default"/>
      </w:rPr>
    </w:lvl>
    <w:lvl w:ilvl="3" w:tplc="0C0A0001" w:tentative="1">
      <w:start w:val="1"/>
      <w:numFmt w:val="bullet"/>
      <w:lvlText w:val=""/>
      <w:lvlJc w:val="left"/>
      <w:pPr>
        <w:tabs>
          <w:tab w:val="num" w:pos="2520"/>
        </w:tabs>
        <w:ind w:left="2520" w:hanging="360"/>
      </w:pPr>
      <w:rPr>
        <w:rFonts w:ascii="Symbol" w:hAnsi="Symbol" w:hint="default"/>
      </w:rPr>
    </w:lvl>
    <w:lvl w:ilvl="4" w:tplc="0C0A0003" w:tentative="1">
      <w:start w:val="1"/>
      <w:numFmt w:val="bullet"/>
      <w:lvlText w:val="o"/>
      <w:lvlJc w:val="left"/>
      <w:pPr>
        <w:tabs>
          <w:tab w:val="num" w:pos="3240"/>
        </w:tabs>
        <w:ind w:left="3240" w:hanging="360"/>
      </w:pPr>
      <w:rPr>
        <w:rFonts w:ascii="Courier New" w:hAnsi="Courier New" w:cs="Courier New" w:hint="default"/>
      </w:rPr>
    </w:lvl>
    <w:lvl w:ilvl="5" w:tplc="0C0A0005" w:tentative="1">
      <w:start w:val="1"/>
      <w:numFmt w:val="bullet"/>
      <w:lvlText w:val=""/>
      <w:lvlJc w:val="left"/>
      <w:pPr>
        <w:tabs>
          <w:tab w:val="num" w:pos="3960"/>
        </w:tabs>
        <w:ind w:left="3960" w:hanging="360"/>
      </w:pPr>
      <w:rPr>
        <w:rFonts w:ascii="Wingdings" w:hAnsi="Wingdings" w:hint="default"/>
      </w:rPr>
    </w:lvl>
    <w:lvl w:ilvl="6" w:tplc="0C0A0001" w:tentative="1">
      <w:start w:val="1"/>
      <w:numFmt w:val="bullet"/>
      <w:lvlText w:val=""/>
      <w:lvlJc w:val="left"/>
      <w:pPr>
        <w:tabs>
          <w:tab w:val="num" w:pos="4680"/>
        </w:tabs>
        <w:ind w:left="4680" w:hanging="360"/>
      </w:pPr>
      <w:rPr>
        <w:rFonts w:ascii="Symbol" w:hAnsi="Symbol" w:hint="default"/>
      </w:rPr>
    </w:lvl>
    <w:lvl w:ilvl="7" w:tplc="0C0A0003" w:tentative="1">
      <w:start w:val="1"/>
      <w:numFmt w:val="bullet"/>
      <w:lvlText w:val="o"/>
      <w:lvlJc w:val="left"/>
      <w:pPr>
        <w:tabs>
          <w:tab w:val="num" w:pos="5400"/>
        </w:tabs>
        <w:ind w:left="5400" w:hanging="360"/>
      </w:pPr>
      <w:rPr>
        <w:rFonts w:ascii="Courier New" w:hAnsi="Courier New" w:cs="Courier New" w:hint="default"/>
      </w:rPr>
    </w:lvl>
    <w:lvl w:ilvl="8" w:tplc="0C0A0005" w:tentative="1">
      <w:start w:val="1"/>
      <w:numFmt w:val="bullet"/>
      <w:lvlText w:val=""/>
      <w:lvlJc w:val="left"/>
      <w:pPr>
        <w:tabs>
          <w:tab w:val="num" w:pos="6120"/>
        </w:tabs>
        <w:ind w:left="6120" w:hanging="360"/>
      </w:pPr>
      <w:rPr>
        <w:rFonts w:ascii="Wingdings" w:hAnsi="Wingdings" w:hint="default"/>
      </w:rPr>
    </w:lvl>
  </w:abstractNum>
  <w:abstractNum w:abstractNumId="9">
    <w:nsid w:val="7B3B6582"/>
    <w:multiLevelType w:val="hybridMultilevel"/>
    <w:tmpl w:val="0D306624"/>
    <w:lvl w:ilvl="0" w:tplc="0C0A0005">
      <w:start w:val="1"/>
      <w:numFmt w:val="bullet"/>
      <w:lvlText w:val=""/>
      <w:lvlJc w:val="left"/>
      <w:pPr>
        <w:tabs>
          <w:tab w:val="num" w:pos="720"/>
        </w:tabs>
        <w:ind w:left="720" w:hanging="360"/>
      </w:pPr>
      <w:rPr>
        <w:rFonts w:ascii="Wingdings" w:hAnsi="Wingdings" w:hint="default"/>
      </w:rPr>
    </w:lvl>
    <w:lvl w:ilvl="1" w:tplc="0C0A0003" w:tentative="1">
      <w:start w:val="1"/>
      <w:numFmt w:val="bullet"/>
      <w:lvlText w:val="o"/>
      <w:lvlJc w:val="left"/>
      <w:pPr>
        <w:tabs>
          <w:tab w:val="num" w:pos="1440"/>
        </w:tabs>
        <w:ind w:left="1440" w:hanging="360"/>
      </w:pPr>
      <w:rPr>
        <w:rFonts w:ascii="Courier New" w:hAnsi="Courier New" w:cs="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num w:numId="1">
    <w:abstractNumId w:val="3"/>
  </w:num>
  <w:num w:numId="2">
    <w:abstractNumId w:val="5"/>
  </w:num>
  <w:num w:numId="3">
    <w:abstractNumId w:val="0"/>
  </w:num>
  <w:num w:numId="4">
    <w:abstractNumId w:val="1"/>
  </w:num>
  <w:num w:numId="5">
    <w:abstractNumId w:val="2"/>
  </w:num>
  <w:num w:numId="6">
    <w:abstractNumId w:val="6"/>
  </w:num>
  <w:num w:numId="7">
    <w:abstractNumId w:val="9"/>
  </w:num>
  <w:num w:numId="8">
    <w:abstractNumId w:val="8"/>
  </w:num>
  <w:num w:numId="9">
    <w:abstractNumId w:val="7"/>
  </w:num>
  <w:num w:numId="10">
    <w:abstractNumId w:val="4"/>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08"/>
  <w:hyphenationZone w:val="425"/>
  <w:drawingGridHorizontalSpacing w:val="120"/>
  <w:displayHorizontalDrawingGridEvery w:val="2"/>
  <w:displayVerticalDrawingGridEvery w:val="2"/>
  <w:noPunctuationKerning/>
  <w:characterSpacingControl w:val="doNotCompress"/>
  <w:hdrShapeDefaults>
    <o:shapedefaults v:ext="edit" spidmax="496642">
      <o:colormenu v:ext="edit" strokecolor="none"/>
    </o:shapedefaults>
  </w:hdrShapeDefaults>
  <w:footnotePr>
    <w:footnote w:id="-1"/>
    <w:footnote w:id="0"/>
  </w:footnotePr>
  <w:endnotePr>
    <w:endnote w:id="-1"/>
    <w:endnote w:id="0"/>
  </w:endnotePr>
  <w:compat/>
  <w:rsids>
    <w:rsidRoot w:val="00317274"/>
    <w:rsid w:val="00000146"/>
    <w:rsid w:val="000006EB"/>
    <w:rsid w:val="00003F85"/>
    <w:rsid w:val="00005AF1"/>
    <w:rsid w:val="00005AFD"/>
    <w:rsid w:val="00006AFD"/>
    <w:rsid w:val="00010DFF"/>
    <w:rsid w:val="00011A40"/>
    <w:rsid w:val="00017898"/>
    <w:rsid w:val="00017979"/>
    <w:rsid w:val="0002010A"/>
    <w:rsid w:val="00020939"/>
    <w:rsid w:val="00020C5A"/>
    <w:rsid w:val="00021C48"/>
    <w:rsid w:val="00022B17"/>
    <w:rsid w:val="00024075"/>
    <w:rsid w:val="000271A9"/>
    <w:rsid w:val="00027A05"/>
    <w:rsid w:val="00027F35"/>
    <w:rsid w:val="000319BC"/>
    <w:rsid w:val="00031C43"/>
    <w:rsid w:val="00034490"/>
    <w:rsid w:val="00035D28"/>
    <w:rsid w:val="0003764C"/>
    <w:rsid w:val="00037F5B"/>
    <w:rsid w:val="000414D8"/>
    <w:rsid w:val="00041EEA"/>
    <w:rsid w:val="0004352C"/>
    <w:rsid w:val="00045694"/>
    <w:rsid w:val="000458D5"/>
    <w:rsid w:val="00050260"/>
    <w:rsid w:val="000540B7"/>
    <w:rsid w:val="0005411D"/>
    <w:rsid w:val="00054AAC"/>
    <w:rsid w:val="00055928"/>
    <w:rsid w:val="00057F69"/>
    <w:rsid w:val="00060440"/>
    <w:rsid w:val="00061BF1"/>
    <w:rsid w:val="00063236"/>
    <w:rsid w:val="00065132"/>
    <w:rsid w:val="000655B4"/>
    <w:rsid w:val="00066EF9"/>
    <w:rsid w:val="0007002A"/>
    <w:rsid w:val="000706A7"/>
    <w:rsid w:val="000711CB"/>
    <w:rsid w:val="00072E3C"/>
    <w:rsid w:val="000746D5"/>
    <w:rsid w:val="0007511F"/>
    <w:rsid w:val="0007733C"/>
    <w:rsid w:val="0007754A"/>
    <w:rsid w:val="000803B1"/>
    <w:rsid w:val="00081081"/>
    <w:rsid w:val="0008127B"/>
    <w:rsid w:val="00081A8C"/>
    <w:rsid w:val="00081AA1"/>
    <w:rsid w:val="00083071"/>
    <w:rsid w:val="00083232"/>
    <w:rsid w:val="0008391D"/>
    <w:rsid w:val="00083A53"/>
    <w:rsid w:val="00084CFA"/>
    <w:rsid w:val="000865D1"/>
    <w:rsid w:val="00086771"/>
    <w:rsid w:val="00087042"/>
    <w:rsid w:val="00090DE0"/>
    <w:rsid w:val="000910F0"/>
    <w:rsid w:val="00091811"/>
    <w:rsid w:val="00091FCA"/>
    <w:rsid w:val="00092396"/>
    <w:rsid w:val="00093345"/>
    <w:rsid w:val="00094770"/>
    <w:rsid w:val="00096BB9"/>
    <w:rsid w:val="000979CC"/>
    <w:rsid w:val="000A5747"/>
    <w:rsid w:val="000A5939"/>
    <w:rsid w:val="000A61A7"/>
    <w:rsid w:val="000A6B8A"/>
    <w:rsid w:val="000B0AFA"/>
    <w:rsid w:val="000B0C0B"/>
    <w:rsid w:val="000B0ED6"/>
    <w:rsid w:val="000B0FF8"/>
    <w:rsid w:val="000B1811"/>
    <w:rsid w:val="000B2256"/>
    <w:rsid w:val="000B312D"/>
    <w:rsid w:val="000B46E9"/>
    <w:rsid w:val="000B659B"/>
    <w:rsid w:val="000B6AFE"/>
    <w:rsid w:val="000B72FD"/>
    <w:rsid w:val="000C2284"/>
    <w:rsid w:val="000C33D4"/>
    <w:rsid w:val="000C45A7"/>
    <w:rsid w:val="000C7CD7"/>
    <w:rsid w:val="000D03DD"/>
    <w:rsid w:val="000D0430"/>
    <w:rsid w:val="000D1039"/>
    <w:rsid w:val="000D3447"/>
    <w:rsid w:val="000D5057"/>
    <w:rsid w:val="000D5807"/>
    <w:rsid w:val="000D5F4F"/>
    <w:rsid w:val="000D7A92"/>
    <w:rsid w:val="000E2291"/>
    <w:rsid w:val="000E32E0"/>
    <w:rsid w:val="000E473F"/>
    <w:rsid w:val="000E48B0"/>
    <w:rsid w:val="000E7BAD"/>
    <w:rsid w:val="000F3E1A"/>
    <w:rsid w:val="000F54DB"/>
    <w:rsid w:val="000F6330"/>
    <w:rsid w:val="000F66B2"/>
    <w:rsid w:val="00100434"/>
    <w:rsid w:val="001015A0"/>
    <w:rsid w:val="00102682"/>
    <w:rsid w:val="001034E7"/>
    <w:rsid w:val="0010369C"/>
    <w:rsid w:val="00103975"/>
    <w:rsid w:val="0010493D"/>
    <w:rsid w:val="001049D8"/>
    <w:rsid w:val="00104C7C"/>
    <w:rsid w:val="00104EBB"/>
    <w:rsid w:val="0011080F"/>
    <w:rsid w:val="0011150B"/>
    <w:rsid w:val="00115098"/>
    <w:rsid w:val="00121505"/>
    <w:rsid w:val="001217E4"/>
    <w:rsid w:val="0012355F"/>
    <w:rsid w:val="001240D6"/>
    <w:rsid w:val="001246BE"/>
    <w:rsid w:val="00124A56"/>
    <w:rsid w:val="00124F05"/>
    <w:rsid w:val="001258A0"/>
    <w:rsid w:val="00126019"/>
    <w:rsid w:val="001263E0"/>
    <w:rsid w:val="001302BB"/>
    <w:rsid w:val="0013050A"/>
    <w:rsid w:val="001308C6"/>
    <w:rsid w:val="00130FC0"/>
    <w:rsid w:val="001317A0"/>
    <w:rsid w:val="00132636"/>
    <w:rsid w:val="00133ACC"/>
    <w:rsid w:val="00133E46"/>
    <w:rsid w:val="00136735"/>
    <w:rsid w:val="00137FE2"/>
    <w:rsid w:val="001414E7"/>
    <w:rsid w:val="00142064"/>
    <w:rsid w:val="00142340"/>
    <w:rsid w:val="00143142"/>
    <w:rsid w:val="00143594"/>
    <w:rsid w:val="00144FEC"/>
    <w:rsid w:val="001469D2"/>
    <w:rsid w:val="00146CCF"/>
    <w:rsid w:val="00147380"/>
    <w:rsid w:val="00152640"/>
    <w:rsid w:val="00153DDC"/>
    <w:rsid w:val="00154F7D"/>
    <w:rsid w:val="0015594F"/>
    <w:rsid w:val="00156426"/>
    <w:rsid w:val="001615FD"/>
    <w:rsid w:val="00161C19"/>
    <w:rsid w:val="00162C63"/>
    <w:rsid w:val="00164E59"/>
    <w:rsid w:val="00164E67"/>
    <w:rsid w:val="00165A89"/>
    <w:rsid w:val="00165FDA"/>
    <w:rsid w:val="00167108"/>
    <w:rsid w:val="00170B3C"/>
    <w:rsid w:val="0017100C"/>
    <w:rsid w:val="00171B10"/>
    <w:rsid w:val="001723BF"/>
    <w:rsid w:val="00173541"/>
    <w:rsid w:val="00173855"/>
    <w:rsid w:val="00174C80"/>
    <w:rsid w:val="0017506B"/>
    <w:rsid w:val="00177127"/>
    <w:rsid w:val="001779EE"/>
    <w:rsid w:val="0018005A"/>
    <w:rsid w:val="00180985"/>
    <w:rsid w:val="00180C2D"/>
    <w:rsid w:val="00180D9B"/>
    <w:rsid w:val="00181F6C"/>
    <w:rsid w:val="00182226"/>
    <w:rsid w:val="001834B9"/>
    <w:rsid w:val="00184069"/>
    <w:rsid w:val="001843F3"/>
    <w:rsid w:val="00187E7A"/>
    <w:rsid w:val="0019373C"/>
    <w:rsid w:val="00194533"/>
    <w:rsid w:val="00194CA4"/>
    <w:rsid w:val="001965C4"/>
    <w:rsid w:val="00196EFE"/>
    <w:rsid w:val="001A0A0D"/>
    <w:rsid w:val="001A39A8"/>
    <w:rsid w:val="001A39D0"/>
    <w:rsid w:val="001A4068"/>
    <w:rsid w:val="001B09BA"/>
    <w:rsid w:val="001B4408"/>
    <w:rsid w:val="001B4EE1"/>
    <w:rsid w:val="001B5371"/>
    <w:rsid w:val="001C0EB6"/>
    <w:rsid w:val="001C30D2"/>
    <w:rsid w:val="001C335B"/>
    <w:rsid w:val="001C3764"/>
    <w:rsid w:val="001C61F3"/>
    <w:rsid w:val="001C6917"/>
    <w:rsid w:val="001D0223"/>
    <w:rsid w:val="001D065E"/>
    <w:rsid w:val="001D219A"/>
    <w:rsid w:val="001D2244"/>
    <w:rsid w:val="001D41AB"/>
    <w:rsid w:val="001D42EB"/>
    <w:rsid w:val="001D5F9A"/>
    <w:rsid w:val="001D6CBE"/>
    <w:rsid w:val="001D7E3C"/>
    <w:rsid w:val="001E1479"/>
    <w:rsid w:val="001E30D9"/>
    <w:rsid w:val="001E641D"/>
    <w:rsid w:val="001E77EA"/>
    <w:rsid w:val="001F1DAB"/>
    <w:rsid w:val="001F23F5"/>
    <w:rsid w:val="001F2864"/>
    <w:rsid w:val="001F37F0"/>
    <w:rsid w:val="001F53A6"/>
    <w:rsid w:val="001F5F50"/>
    <w:rsid w:val="001F6271"/>
    <w:rsid w:val="001F697C"/>
    <w:rsid w:val="001F6ADC"/>
    <w:rsid w:val="001F750C"/>
    <w:rsid w:val="001F7E1E"/>
    <w:rsid w:val="00200830"/>
    <w:rsid w:val="00200F61"/>
    <w:rsid w:val="00201D6C"/>
    <w:rsid w:val="00207D85"/>
    <w:rsid w:val="00207E7C"/>
    <w:rsid w:val="002107AE"/>
    <w:rsid w:val="0021270B"/>
    <w:rsid w:val="00212B59"/>
    <w:rsid w:val="00214792"/>
    <w:rsid w:val="00214BC3"/>
    <w:rsid w:val="00216839"/>
    <w:rsid w:val="00216A75"/>
    <w:rsid w:val="00216CDD"/>
    <w:rsid w:val="00217541"/>
    <w:rsid w:val="00224122"/>
    <w:rsid w:val="0022668E"/>
    <w:rsid w:val="00227237"/>
    <w:rsid w:val="0023031E"/>
    <w:rsid w:val="00230F26"/>
    <w:rsid w:val="00231A2E"/>
    <w:rsid w:val="0023296E"/>
    <w:rsid w:val="002338C2"/>
    <w:rsid w:val="002339A6"/>
    <w:rsid w:val="00234A64"/>
    <w:rsid w:val="00235AC7"/>
    <w:rsid w:val="00236746"/>
    <w:rsid w:val="00237060"/>
    <w:rsid w:val="00237F82"/>
    <w:rsid w:val="002411BB"/>
    <w:rsid w:val="00247CFD"/>
    <w:rsid w:val="00247D2D"/>
    <w:rsid w:val="0025185B"/>
    <w:rsid w:val="00253CE0"/>
    <w:rsid w:val="00253F18"/>
    <w:rsid w:val="00255E25"/>
    <w:rsid w:val="00255EF5"/>
    <w:rsid w:val="002560B5"/>
    <w:rsid w:val="0025752E"/>
    <w:rsid w:val="0026013D"/>
    <w:rsid w:val="0026214A"/>
    <w:rsid w:val="002667FB"/>
    <w:rsid w:val="002677C8"/>
    <w:rsid w:val="00267811"/>
    <w:rsid w:val="00267F59"/>
    <w:rsid w:val="002724C9"/>
    <w:rsid w:val="00274158"/>
    <w:rsid w:val="002745B2"/>
    <w:rsid w:val="00274817"/>
    <w:rsid w:val="00275E8C"/>
    <w:rsid w:val="00276CEE"/>
    <w:rsid w:val="00276E10"/>
    <w:rsid w:val="00280095"/>
    <w:rsid w:val="002808C3"/>
    <w:rsid w:val="002817B4"/>
    <w:rsid w:val="00282C48"/>
    <w:rsid w:val="00283A13"/>
    <w:rsid w:val="00283FAF"/>
    <w:rsid w:val="002873D0"/>
    <w:rsid w:val="00290A92"/>
    <w:rsid w:val="0029442F"/>
    <w:rsid w:val="00294D9F"/>
    <w:rsid w:val="0029576C"/>
    <w:rsid w:val="002A0D93"/>
    <w:rsid w:val="002A0FF7"/>
    <w:rsid w:val="002A1467"/>
    <w:rsid w:val="002A14B6"/>
    <w:rsid w:val="002A165E"/>
    <w:rsid w:val="002A3CA0"/>
    <w:rsid w:val="002A3EC2"/>
    <w:rsid w:val="002A467B"/>
    <w:rsid w:val="002A5663"/>
    <w:rsid w:val="002A69F6"/>
    <w:rsid w:val="002B28EB"/>
    <w:rsid w:val="002B5C33"/>
    <w:rsid w:val="002B6215"/>
    <w:rsid w:val="002B73C1"/>
    <w:rsid w:val="002B74DC"/>
    <w:rsid w:val="002B7EE6"/>
    <w:rsid w:val="002C0BCE"/>
    <w:rsid w:val="002C277E"/>
    <w:rsid w:val="002C4847"/>
    <w:rsid w:val="002C4CFF"/>
    <w:rsid w:val="002C6530"/>
    <w:rsid w:val="002C7986"/>
    <w:rsid w:val="002D08BC"/>
    <w:rsid w:val="002D1C24"/>
    <w:rsid w:val="002D1CB3"/>
    <w:rsid w:val="002D38A2"/>
    <w:rsid w:val="002D5842"/>
    <w:rsid w:val="002E1C48"/>
    <w:rsid w:val="002E351C"/>
    <w:rsid w:val="002E39DD"/>
    <w:rsid w:val="002E3F59"/>
    <w:rsid w:val="002E50CD"/>
    <w:rsid w:val="002E524C"/>
    <w:rsid w:val="002E72E7"/>
    <w:rsid w:val="002F07B5"/>
    <w:rsid w:val="002F0DBF"/>
    <w:rsid w:val="002F0DD4"/>
    <w:rsid w:val="002F1688"/>
    <w:rsid w:val="002F1E9F"/>
    <w:rsid w:val="002F2C43"/>
    <w:rsid w:val="002F36A7"/>
    <w:rsid w:val="002F3A24"/>
    <w:rsid w:val="002F3D86"/>
    <w:rsid w:val="002F3F15"/>
    <w:rsid w:val="002F5175"/>
    <w:rsid w:val="002F553A"/>
    <w:rsid w:val="002F6FEA"/>
    <w:rsid w:val="002F7F3B"/>
    <w:rsid w:val="00300A79"/>
    <w:rsid w:val="00300EF8"/>
    <w:rsid w:val="003017E5"/>
    <w:rsid w:val="003074D8"/>
    <w:rsid w:val="00310B9A"/>
    <w:rsid w:val="00310EF7"/>
    <w:rsid w:val="003110CB"/>
    <w:rsid w:val="0031184E"/>
    <w:rsid w:val="00312016"/>
    <w:rsid w:val="003120C0"/>
    <w:rsid w:val="00312148"/>
    <w:rsid w:val="00313ED4"/>
    <w:rsid w:val="0031546D"/>
    <w:rsid w:val="003167C8"/>
    <w:rsid w:val="00317274"/>
    <w:rsid w:val="00317592"/>
    <w:rsid w:val="003217DC"/>
    <w:rsid w:val="00321BF6"/>
    <w:rsid w:val="00322565"/>
    <w:rsid w:val="00322B22"/>
    <w:rsid w:val="00322B59"/>
    <w:rsid w:val="00323202"/>
    <w:rsid w:val="00323BA7"/>
    <w:rsid w:val="00324EBF"/>
    <w:rsid w:val="00325E57"/>
    <w:rsid w:val="00327EE7"/>
    <w:rsid w:val="0033272A"/>
    <w:rsid w:val="00333A50"/>
    <w:rsid w:val="00333F34"/>
    <w:rsid w:val="003400BA"/>
    <w:rsid w:val="0034202B"/>
    <w:rsid w:val="003474C5"/>
    <w:rsid w:val="00347D0B"/>
    <w:rsid w:val="00350BC3"/>
    <w:rsid w:val="00351199"/>
    <w:rsid w:val="0035146A"/>
    <w:rsid w:val="003520A2"/>
    <w:rsid w:val="00354A38"/>
    <w:rsid w:val="00354A7A"/>
    <w:rsid w:val="00355C63"/>
    <w:rsid w:val="00356FA0"/>
    <w:rsid w:val="0036002A"/>
    <w:rsid w:val="003600FD"/>
    <w:rsid w:val="0036066A"/>
    <w:rsid w:val="003608D7"/>
    <w:rsid w:val="003629CA"/>
    <w:rsid w:val="00364026"/>
    <w:rsid w:val="00365C4D"/>
    <w:rsid w:val="003673F5"/>
    <w:rsid w:val="003711B6"/>
    <w:rsid w:val="0037131B"/>
    <w:rsid w:val="00371587"/>
    <w:rsid w:val="00371EF0"/>
    <w:rsid w:val="003748DF"/>
    <w:rsid w:val="00375873"/>
    <w:rsid w:val="00376BA8"/>
    <w:rsid w:val="00377929"/>
    <w:rsid w:val="00377FC9"/>
    <w:rsid w:val="003812B9"/>
    <w:rsid w:val="003824C2"/>
    <w:rsid w:val="0038368B"/>
    <w:rsid w:val="003872E9"/>
    <w:rsid w:val="0038767D"/>
    <w:rsid w:val="00387758"/>
    <w:rsid w:val="00387E30"/>
    <w:rsid w:val="00390FE3"/>
    <w:rsid w:val="00392AF3"/>
    <w:rsid w:val="00393AE8"/>
    <w:rsid w:val="00395223"/>
    <w:rsid w:val="00395C90"/>
    <w:rsid w:val="00396AC2"/>
    <w:rsid w:val="0039709B"/>
    <w:rsid w:val="00397D2F"/>
    <w:rsid w:val="003A029E"/>
    <w:rsid w:val="003A0FCF"/>
    <w:rsid w:val="003A140D"/>
    <w:rsid w:val="003A14E5"/>
    <w:rsid w:val="003A2555"/>
    <w:rsid w:val="003A2A23"/>
    <w:rsid w:val="003A3507"/>
    <w:rsid w:val="003A47DD"/>
    <w:rsid w:val="003A5BDC"/>
    <w:rsid w:val="003A5D42"/>
    <w:rsid w:val="003A7CA7"/>
    <w:rsid w:val="003B0830"/>
    <w:rsid w:val="003B214E"/>
    <w:rsid w:val="003B2377"/>
    <w:rsid w:val="003B2F07"/>
    <w:rsid w:val="003B30E6"/>
    <w:rsid w:val="003B30E9"/>
    <w:rsid w:val="003B335C"/>
    <w:rsid w:val="003B39CB"/>
    <w:rsid w:val="003B7B43"/>
    <w:rsid w:val="003C50DC"/>
    <w:rsid w:val="003C58E6"/>
    <w:rsid w:val="003C6026"/>
    <w:rsid w:val="003C7F6F"/>
    <w:rsid w:val="003D1918"/>
    <w:rsid w:val="003D2D01"/>
    <w:rsid w:val="003D36A9"/>
    <w:rsid w:val="003D4908"/>
    <w:rsid w:val="003D51E4"/>
    <w:rsid w:val="003D5A43"/>
    <w:rsid w:val="003D6631"/>
    <w:rsid w:val="003D667E"/>
    <w:rsid w:val="003D6C32"/>
    <w:rsid w:val="003E00FC"/>
    <w:rsid w:val="003E0380"/>
    <w:rsid w:val="003E1A7E"/>
    <w:rsid w:val="003E2F1B"/>
    <w:rsid w:val="003E38DE"/>
    <w:rsid w:val="003E3AE3"/>
    <w:rsid w:val="003E41DD"/>
    <w:rsid w:val="003E4BC2"/>
    <w:rsid w:val="003E4C0A"/>
    <w:rsid w:val="003E533E"/>
    <w:rsid w:val="003E63F2"/>
    <w:rsid w:val="003E644C"/>
    <w:rsid w:val="003F1C67"/>
    <w:rsid w:val="003F24B8"/>
    <w:rsid w:val="003F524A"/>
    <w:rsid w:val="003F5375"/>
    <w:rsid w:val="003F61E9"/>
    <w:rsid w:val="003F61ED"/>
    <w:rsid w:val="003F7942"/>
    <w:rsid w:val="004003AE"/>
    <w:rsid w:val="0040195F"/>
    <w:rsid w:val="00401ADA"/>
    <w:rsid w:val="00401CA7"/>
    <w:rsid w:val="00401F3D"/>
    <w:rsid w:val="0040205D"/>
    <w:rsid w:val="00402939"/>
    <w:rsid w:val="00410C3A"/>
    <w:rsid w:val="00413033"/>
    <w:rsid w:val="00413508"/>
    <w:rsid w:val="00414D84"/>
    <w:rsid w:val="0041597C"/>
    <w:rsid w:val="00416000"/>
    <w:rsid w:val="004175B5"/>
    <w:rsid w:val="00417822"/>
    <w:rsid w:val="004217C4"/>
    <w:rsid w:val="00421E7E"/>
    <w:rsid w:val="00423A5A"/>
    <w:rsid w:val="00423C1D"/>
    <w:rsid w:val="00423FD4"/>
    <w:rsid w:val="0043048B"/>
    <w:rsid w:val="00430C59"/>
    <w:rsid w:val="0043209D"/>
    <w:rsid w:val="00432EEE"/>
    <w:rsid w:val="0043337B"/>
    <w:rsid w:val="00433849"/>
    <w:rsid w:val="0043754D"/>
    <w:rsid w:val="00443DB8"/>
    <w:rsid w:val="00447E07"/>
    <w:rsid w:val="00456515"/>
    <w:rsid w:val="004565F2"/>
    <w:rsid w:val="004575E6"/>
    <w:rsid w:val="00461929"/>
    <w:rsid w:val="00461F45"/>
    <w:rsid w:val="004651BA"/>
    <w:rsid w:val="004657DD"/>
    <w:rsid w:val="00466446"/>
    <w:rsid w:val="00466ED6"/>
    <w:rsid w:val="0047037A"/>
    <w:rsid w:val="004720B9"/>
    <w:rsid w:val="0047393E"/>
    <w:rsid w:val="00473C5F"/>
    <w:rsid w:val="00474ADA"/>
    <w:rsid w:val="00475005"/>
    <w:rsid w:val="00475595"/>
    <w:rsid w:val="00480929"/>
    <w:rsid w:val="00480DA4"/>
    <w:rsid w:val="00481215"/>
    <w:rsid w:val="00482D62"/>
    <w:rsid w:val="00482FA5"/>
    <w:rsid w:val="004833F8"/>
    <w:rsid w:val="00483779"/>
    <w:rsid w:val="00483950"/>
    <w:rsid w:val="0048395D"/>
    <w:rsid w:val="004843D3"/>
    <w:rsid w:val="0048656E"/>
    <w:rsid w:val="00487180"/>
    <w:rsid w:val="004872E8"/>
    <w:rsid w:val="00493A2B"/>
    <w:rsid w:val="00494BB5"/>
    <w:rsid w:val="00495AAB"/>
    <w:rsid w:val="00496397"/>
    <w:rsid w:val="00496449"/>
    <w:rsid w:val="004970F1"/>
    <w:rsid w:val="004A02A7"/>
    <w:rsid w:val="004A1B20"/>
    <w:rsid w:val="004A1D64"/>
    <w:rsid w:val="004A27F4"/>
    <w:rsid w:val="004A2D07"/>
    <w:rsid w:val="004A2EEB"/>
    <w:rsid w:val="004A3245"/>
    <w:rsid w:val="004A3ECD"/>
    <w:rsid w:val="004A4D78"/>
    <w:rsid w:val="004A5847"/>
    <w:rsid w:val="004A5DA5"/>
    <w:rsid w:val="004A61C4"/>
    <w:rsid w:val="004A71F7"/>
    <w:rsid w:val="004A74AB"/>
    <w:rsid w:val="004B07B9"/>
    <w:rsid w:val="004B1E6C"/>
    <w:rsid w:val="004B2251"/>
    <w:rsid w:val="004B3B47"/>
    <w:rsid w:val="004B3ED2"/>
    <w:rsid w:val="004B5011"/>
    <w:rsid w:val="004B578A"/>
    <w:rsid w:val="004B5E5D"/>
    <w:rsid w:val="004B78B2"/>
    <w:rsid w:val="004C1071"/>
    <w:rsid w:val="004C19C0"/>
    <w:rsid w:val="004C2FE0"/>
    <w:rsid w:val="004C3C43"/>
    <w:rsid w:val="004C3CD7"/>
    <w:rsid w:val="004C5B2C"/>
    <w:rsid w:val="004C6164"/>
    <w:rsid w:val="004C6DA6"/>
    <w:rsid w:val="004C7447"/>
    <w:rsid w:val="004D2BB5"/>
    <w:rsid w:val="004D4FA2"/>
    <w:rsid w:val="004D760B"/>
    <w:rsid w:val="004D7624"/>
    <w:rsid w:val="004E119E"/>
    <w:rsid w:val="004E15E2"/>
    <w:rsid w:val="004E17E0"/>
    <w:rsid w:val="004E43C2"/>
    <w:rsid w:val="004E61E3"/>
    <w:rsid w:val="004E6441"/>
    <w:rsid w:val="004E6795"/>
    <w:rsid w:val="004E68B5"/>
    <w:rsid w:val="004E6F7E"/>
    <w:rsid w:val="004F1880"/>
    <w:rsid w:val="004F31E6"/>
    <w:rsid w:val="004F4CC2"/>
    <w:rsid w:val="004F51D8"/>
    <w:rsid w:val="004F71F2"/>
    <w:rsid w:val="00500249"/>
    <w:rsid w:val="00500706"/>
    <w:rsid w:val="00501EFC"/>
    <w:rsid w:val="00503DFB"/>
    <w:rsid w:val="00505CDB"/>
    <w:rsid w:val="005063B4"/>
    <w:rsid w:val="00506C00"/>
    <w:rsid w:val="00506EE8"/>
    <w:rsid w:val="0051182A"/>
    <w:rsid w:val="00511BE4"/>
    <w:rsid w:val="00513624"/>
    <w:rsid w:val="0051565F"/>
    <w:rsid w:val="00517430"/>
    <w:rsid w:val="0052052B"/>
    <w:rsid w:val="00520B0A"/>
    <w:rsid w:val="005229DA"/>
    <w:rsid w:val="0052453D"/>
    <w:rsid w:val="005248D1"/>
    <w:rsid w:val="00524D48"/>
    <w:rsid w:val="0052573A"/>
    <w:rsid w:val="005266B2"/>
    <w:rsid w:val="00526CC4"/>
    <w:rsid w:val="00527509"/>
    <w:rsid w:val="00527674"/>
    <w:rsid w:val="00530AB2"/>
    <w:rsid w:val="00533B14"/>
    <w:rsid w:val="00533D57"/>
    <w:rsid w:val="0053483B"/>
    <w:rsid w:val="00534E39"/>
    <w:rsid w:val="0053682D"/>
    <w:rsid w:val="005369C9"/>
    <w:rsid w:val="0053788A"/>
    <w:rsid w:val="00540360"/>
    <w:rsid w:val="00540724"/>
    <w:rsid w:val="005424DD"/>
    <w:rsid w:val="005435FE"/>
    <w:rsid w:val="00546760"/>
    <w:rsid w:val="0054791F"/>
    <w:rsid w:val="00547AA1"/>
    <w:rsid w:val="00551565"/>
    <w:rsid w:val="0055244D"/>
    <w:rsid w:val="0056151F"/>
    <w:rsid w:val="00563E05"/>
    <w:rsid w:val="00564A57"/>
    <w:rsid w:val="00564E5A"/>
    <w:rsid w:val="005713F6"/>
    <w:rsid w:val="0057553C"/>
    <w:rsid w:val="0057590E"/>
    <w:rsid w:val="00580B57"/>
    <w:rsid w:val="0058139D"/>
    <w:rsid w:val="005813DE"/>
    <w:rsid w:val="00582B3F"/>
    <w:rsid w:val="00582F7A"/>
    <w:rsid w:val="005830E0"/>
    <w:rsid w:val="005839BB"/>
    <w:rsid w:val="005843B2"/>
    <w:rsid w:val="005848B3"/>
    <w:rsid w:val="00585203"/>
    <w:rsid w:val="00585BE3"/>
    <w:rsid w:val="00587D2D"/>
    <w:rsid w:val="0059212D"/>
    <w:rsid w:val="00592B2C"/>
    <w:rsid w:val="00593F7A"/>
    <w:rsid w:val="005944FB"/>
    <w:rsid w:val="00594AF1"/>
    <w:rsid w:val="00594DAB"/>
    <w:rsid w:val="00596288"/>
    <w:rsid w:val="005A0A8E"/>
    <w:rsid w:val="005A48E3"/>
    <w:rsid w:val="005A4C43"/>
    <w:rsid w:val="005A7B6E"/>
    <w:rsid w:val="005B1549"/>
    <w:rsid w:val="005B5FC0"/>
    <w:rsid w:val="005B7A80"/>
    <w:rsid w:val="005B7CE2"/>
    <w:rsid w:val="005C4A2D"/>
    <w:rsid w:val="005C4C1F"/>
    <w:rsid w:val="005C5292"/>
    <w:rsid w:val="005C5D2F"/>
    <w:rsid w:val="005C674B"/>
    <w:rsid w:val="005C76B2"/>
    <w:rsid w:val="005D0716"/>
    <w:rsid w:val="005D0720"/>
    <w:rsid w:val="005D2715"/>
    <w:rsid w:val="005D46AA"/>
    <w:rsid w:val="005D506F"/>
    <w:rsid w:val="005D77BE"/>
    <w:rsid w:val="005E07C1"/>
    <w:rsid w:val="005E2ABF"/>
    <w:rsid w:val="005E40D1"/>
    <w:rsid w:val="005E6C7E"/>
    <w:rsid w:val="005E7AE7"/>
    <w:rsid w:val="005F21EE"/>
    <w:rsid w:val="005F281C"/>
    <w:rsid w:val="005F30A4"/>
    <w:rsid w:val="005F3B70"/>
    <w:rsid w:val="005F3D10"/>
    <w:rsid w:val="005F4C09"/>
    <w:rsid w:val="005F6653"/>
    <w:rsid w:val="005F6F02"/>
    <w:rsid w:val="006021AF"/>
    <w:rsid w:val="00602E1C"/>
    <w:rsid w:val="006038ED"/>
    <w:rsid w:val="0060601E"/>
    <w:rsid w:val="006062DB"/>
    <w:rsid w:val="00607B9E"/>
    <w:rsid w:val="00612894"/>
    <w:rsid w:val="00612940"/>
    <w:rsid w:val="006130B4"/>
    <w:rsid w:val="00613E82"/>
    <w:rsid w:val="006150C4"/>
    <w:rsid w:val="006161C6"/>
    <w:rsid w:val="00617E6C"/>
    <w:rsid w:val="0062037D"/>
    <w:rsid w:val="0062054A"/>
    <w:rsid w:val="00620A01"/>
    <w:rsid w:val="00621C85"/>
    <w:rsid w:val="00624CFB"/>
    <w:rsid w:val="00624EE2"/>
    <w:rsid w:val="006254CE"/>
    <w:rsid w:val="00626F1E"/>
    <w:rsid w:val="00627090"/>
    <w:rsid w:val="00630A29"/>
    <w:rsid w:val="00632AB3"/>
    <w:rsid w:val="00633EE3"/>
    <w:rsid w:val="006342E2"/>
    <w:rsid w:val="006353B2"/>
    <w:rsid w:val="006358E5"/>
    <w:rsid w:val="006369AE"/>
    <w:rsid w:val="00637EA3"/>
    <w:rsid w:val="006423C9"/>
    <w:rsid w:val="00644567"/>
    <w:rsid w:val="00646EB4"/>
    <w:rsid w:val="006474DD"/>
    <w:rsid w:val="0065135F"/>
    <w:rsid w:val="00651B74"/>
    <w:rsid w:val="00652446"/>
    <w:rsid w:val="00652D8E"/>
    <w:rsid w:val="006536D5"/>
    <w:rsid w:val="0065441A"/>
    <w:rsid w:val="00655697"/>
    <w:rsid w:val="00660638"/>
    <w:rsid w:val="0066135D"/>
    <w:rsid w:val="0066182D"/>
    <w:rsid w:val="006625FC"/>
    <w:rsid w:val="006640EA"/>
    <w:rsid w:val="0066485C"/>
    <w:rsid w:val="00664D7C"/>
    <w:rsid w:val="006658EC"/>
    <w:rsid w:val="0066613A"/>
    <w:rsid w:val="006662A2"/>
    <w:rsid w:val="006679FF"/>
    <w:rsid w:val="0067094D"/>
    <w:rsid w:val="00670BEF"/>
    <w:rsid w:val="00670E44"/>
    <w:rsid w:val="0067160A"/>
    <w:rsid w:val="006718B5"/>
    <w:rsid w:val="00673026"/>
    <w:rsid w:val="00675AA8"/>
    <w:rsid w:val="00675F1C"/>
    <w:rsid w:val="0067661F"/>
    <w:rsid w:val="00680C58"/>
    <w:rsid w:val="0068371C"/>
    <w:rsid w:val="00683ACD"/>
    <w:rsid w:val="00683C86"/>
    <w:rsid w:val="0068486E"/>
    <w:rsid w:val="006852A5"/>
    <w:rsid w:val="00685380"/>
    <w:rsid w:val="00690444"/>
    <w:rsid w:val="006906BA"/>
    <w:rsid w:val="00690A9B"/>
    <w:rsid w:val="00691E2B"/>
    <w:rsid w:val="00692CFE"/>
    <w:rsid w:val="006938EA"/>
    <w:rsid w:val="006940B1"/>
    <w:rsid w:val="00694E3F"/>
    <w:rsid w:val="00696EC6"/>
    <w:rsid w:val="00696EC8"/>
    <w:rsid w:val="0069742A"/>
    <w:rsid w:val="00697934"/>
    <w:rsid w:val="006A057A"/>
    <w:rsid w:val="006A118D"/>
    <w:rsid w:val="006A1253"/>
    <w:rsid w:val="006A1659"/>
    <w:rsid w:val="006A181B"/>
    <w:rsid w:val="006A29C8"/>
    <w:rsid w:val="006A54C0"/>
    <w:rsid w:val="006B052E"/>
    <w:rsid w:val="006B253D"/>
    <w:rsid w:val="006B2E1E"/>
    <w:rsid w:val="006B3FA8"/>
    <w:rsid w:val="006C1354"/>
    <w:rsid w:val="006C2911"/>
    <w:rsid w:val="006C4497"/>
    <w:rsid w:val="006C4C43"/>
    <w:rsid w:val="006C4C96"/>
    <w:rsid w:val="006C6640"/>
    <w:rsid w:val="006D2A9D"/>
    <w:rsid w:val="006D41CC"/>
    <w:rsid w:val="006D741B"/>
    <w:rsid w:val="006E186C"/>
    <w:rsid w:val="006E494B"/>
    <w:rsid w:val="006F15C6"/>
    <w:rsid w:val="006F3640"/>
    <w:rsid w:val="006F394D"/>
    <w:rsid w:val="006F5BC2"/>
    <w:rsid w:val="006F6758"/>
    <w:rsid w:val="006F6AD4"/>
    <w:rsid w:val="006F75F1"/>
    <w:rsid w:val="00701F15"/>
    <w:rsid w:val="00701F39"/>
    <w:rsid w:val="00702329"/>
    <w:rsid w:val="00702B4E"/>
    <w:rsid w:val="007030F1"/>
    <w:rsid w:val="00703496"/>
    <w:rsid w:val="007046AE"/>
    <w:rsid w:val="00704B80"/>
    <w:rsid w:val="00707927"/>
    <w:rsid w:val="00711138"/>
    <w:rsid w:val="00712D30"/>
    <w:rsid w:val="00714024"/>
    <w:rsid w:val="00714287"/>
    <w:rsid w:val="0071474F"/>
    <w:rsid w:val="00715721"/>
    <w:rsid w:val="00717519"/>
    <w:rsid w:val="00722E76"/>
    <w:rsid w:val="00723547"/>
    <w:rsid w:val="0073266A"/>
    <w:rsid w:val="00732C08"/>
    <w:rsid w:val="007345AA"/>
    <w:rsid w:val="00734B29"/>
    <w:rsid w:val="0073517A"/>
    <w:rsid w:val="00735C2D"/>
    <w:rsid w:val="0073649C"/>
    <w:rsid w:val="007401B5"/>
    <w:rsid w:val="00740E3C"/>
    <w:rsid w:val="0074133B"/>
    <w:rsid w:val="00741C8C"/>
    <w:rsid w:val="00742AE8"/>
    <w:rsid w:val="00744041"/>
    <w:rsid w:val="007459ED"/>
    <w:rsid w:val="00746ABA"/>
    <w:rsid w:val="00750AB1"/>
    <w:rsid w:val="00756451"/>
    <w:rsid w:val="00756558"/>
    <w:rsid w:val="00757D14"/>
    <w:rsid w:val="007600DD"/>
    <w:rsid w:val="00762B96"/>
    <w:rsid w:val="007633DB"/>
    <w:rsid w:val="00763B0E"/>
    <w:rsid w:val="00763DBE"/>
    <w:rsid w:val="0076447C"/>
    <w:rsid w:val="0076771E"/>
    <w:rsid w:val="00771301"/>
    <w:rsid w:val="00772711"/>
    <w:rsid w:val="007740FD"/>
    <w:rsid w:val="00774B1B"/>
    <w:rsid w:val="0078121F"/>
    <w:rsid w:val="0078126F"/>
    <w:rsid w:val="00781F2D"/>
    <w:rsid w:val="007824FA"/>
    <w:rsid w:val="00782704"/>
    <w:rsid w:val="00784451"/>
    <w:rsid w:val="00787C8B"/>
    <w:rsid w:val="00791033"/>
    <w:rsid w:val="00792527"/>
    <w:rsid w:val="007931D5"/>
    <w:rsid w:val="007940E8"/>
    <w:rsid w:val="007945B2"/>
    <w:rsid w:val="007950DE"/>
    <w:rsid w:val="0079747F"/>
    <w:rsid w:val="007A0205"/>
    <w:rsid w:val="007A47B0"/>
    <w:rsid w:val="007A4C78"/>
    <w:rsid w:val="007A4FC6"/>
    <w:rsid w:val="007A53DA"/>
    <w:rsid w:val="007A5D2F"/>
    <w:rsid w:val="007B01F9"/>
    <w:rsid w:val="007B17A2"/>
    <w:rsid w:val="007B26FF"/>
    <w:rsid w:val="007B2C84"/>
    <w:rsid w:val="007B3C9E"/>
    <w:rsid w:val="007B428B"/>
    <w:rsid w:val="007B4670"/>
    <w:rsid w:val="007B47FE"/>
    <w:rsid w:val="007B4A97"/>
    <w:rsid w:val="007C0329"/>
    <w:rsid w:val="007C10D5"/>
    <w:rsid w:val="007C23F9"/>
    <w:rsid w:val="007C2C5C"/>
    <w:rsid w:val="007C36CC"/>
    <w:rsid w:val="007C5414"/>
    <w:rsid w:val="007C5EDE"/>
    <w:rsid w:val="007C7B23"/>
    <w:rsid w:val="007D136B"/>
    <w:rsid w:val="007D32DE"/>
    <w:rsid w:val="007D45E0"/>
    <w:rsid w:val="007D62CD"/>
    <w:rsid w:val="007D6548"/>
    <w:rsid w:val="007D67E4"/>
    <w:rsid w:val="007D7F94"/>
    <w:rsid w:val="007E0019"/>
    <w:rsid w:val="007E0A39"/>
    <w:rsid w:val="007E0B01"/>
    <w:rsid w:val="007E0B4C"/>
    <w:rsid w:val="007E1DFB"/>
    <w:rsid w:val="007E235B"/>
    <w:rsid w:val="007E2AB8"/>
    <w:rsid w:val="007E4338"/>
    <w:rsid w:val="007E4DD8"/>
    <w:rsid w:val="007E5026"/>
    <w:rsid w:val="007E54D7"/>
    <w:rsid w:val="007E7C91"/>
    <w:rsid w:val="007F106F"/>
    <w:rsid w:val="007F169A"/>
    <w:rsid w:val="007F4042"/>
    <w:rsid w:val="007F5CE7"/>
    <w:rsid w:val="007F6307"/>
    <w:rsid w:val="007F6778"/>
    <w:rsid w:val="007F6EB1"/>
    <w:rsid w:val="007F77EB"/>
    <w:rsid w:val="00802D0F"/>
    <w:rsid w:val="008033D2"/>
    <w:rsid w:val="00803D5B"/>
    <w:rsid w:val="0080411C"/>
    <w:rsid w:val="00804B84"/>
    <w:rsid w:val="0080647F"/>
    <w:rsid w:val="00807AEC"/>
    <w:rsid w:val="0081017D"/>
    <w:rsid w:val="00810FBA"/>
    <w:rsid w:val="00813440"/>
    <w:rsid w:val="008217FE"/>
    <w:rsid w:val="00822669"/>
    <w:rsid w:val="00824F55"/>
    <w:rsid w:val="008257DA"/>
    <w:rsid w:val="00827A4E"/>
    <w:rsid w:val="008302D7"/>
    <w:rsid w:val="008315D0"/>
    <w:rsid w:val="008327F0"/>
    <w:rsid w:val="00834A07"/>
    <w:rsid w:val="00835490"/>
    <w:rsid w:val="0083559F"/>
    <w:rsid w:val="00837EE7"/>
    <w:rsid w:val="00840E0D"/>
    <w:rsid w:val="008414B4"/>
    <w:rsid w:val="008441CC"/>
    <w:rsid w:val="0084420C"/>
    <w:rsid w:val="0084701F"/>
    <w:rsid w:val="00847577"/>
    <w:rsid w:val="00852557"/>
    <w:rsid w:val="00852AB9"/>
    <w:rsid w:val="00852C18"/>
    <w:rsid w:val="00852DFE"/>
    <w:rsid w:val="00853B94"/>
    <w:rsid w:val="00854926"/>
    <w:rsid w:val="0085623C"/>
    <w:rsid w:val="00856D52"/>
    <w:rsid w:val="00856D61"/>
    <w:rsid w:val="0085715D"/>
    <w:rsid w:val="00860FB3"/>
    <w:rsid w:val="00861B54"/>
    <w:rsid w:val="008650FF"/>
    <w:rsid w:val="00870399"/>
    <w:rsid w:val="00870851"/>
    <w:rsid w:val="00870D58"/>
    <w:rsid w:val="00875B93"/>
    <w:rsid w:val="00875FDF"/>
    <w:rsid w:val="00880274"/>
    <w:rsid w:val="00880326"/>
    <w:rsid w:val="00882560"/>
    <w:rsid w:val="00884018"/>
    <w:rsid w:val="00884740"/>
    <w:rsid w:val="00885170"/>
    <w:rsid w:val="00885B95"/>
    <w:rsid w:val="00886069"/>
    <w:rsid w:val="00887B01"/>
    <w:rsid w:val="00891E50"/>
    <w:rsid w:val="00892083"/>
    <w:rsid w:val="00892601"/>
    <w:rsid w:val="00893F10"/>
    <w:rsid w:val="0089517E"/>
    <w:rsid w:val="00895663"/>
    <w:rsid w:val="00895A44"/>
    <w:rsid w:val="008961CB"/>
    <w:rsid w:val="0089771C"/>
    <w:rsid w:val="00897804"/>
    <w:rsid w:val="008A1412"/>
    <w:rsid w:val="008A1807"/>
    <w:rsid w:val="008A4B8B"/>
    <w:rsid w:val="008A4F85"/>
    <w:rsid w:val="008A5C7B"/>
    <w:rsid w:val="008B0087"/>
    <w:rsid w:val="008B02AE"/>
    <w:rsid w:val="008B0767"/>
    <w:rsid w:val="008B0ACB"/>
    <w:rsid w:val="008B1320"/>
    <w:rsid w:val="008B1CE6"/>
    <w:rsid w:val="008B3CB4"/>
    <w:rsid w:val="008B3CC1"/>
    <w:rsid w:val="008B3CF0"/>
    <w:rsid w:val="008B3DA2"/>
    <w:rsid w:val="008B54BE"/>
    <w:rsid w:val="008C05B2"/>
    <w:rsid w:val="008C0D57"/>
    <w:rsid w:val="008C2CAD"/>
    <w:rsid w:val="008C36C2"/>
    <w:rsid w:val="008C444B"/>
    <w:rsid w:val="008C5027"/>
    <w:rsid w:val="008C50F4"/>
    <w:rsid w:val="008D1191"/>
    <w:rsid w:val="008D1BAE"/>
    <w:rsid w:val="008D1F10"/>
    <w:rsid w:val="008D2A0F"/>
    <w:rsid w:val="008D2D46"/>
    <w:rsid w:val="008D30F3"/>
    <w:rsid w:val="008D3956"/>
    <w:rsid w:val="008D3B4A"/>
    <w:rsid w:val="008D432F"/>
    <w:rsid w:val="008D4F1A"/>
    <w:rsid w:val="008D5AD5"/>
    <w:rsid w:val="008D6870"/>
    <w:rsid w:val="008E1E92"/>
    <w:rsid w:val="008E25BC"/>
    <w:rsid w:val="008E2B3B"/>
    <w:rsid w:val="008E2D06"/>
    <w:rsid w:val="008E3EC1"/>
    <w:rsid w:val="008E49D7"/>
    <w:rsid w:val="008E6266"/>
    <w:rsid w:val="008E7DF5"/>
    <w:rsid w:val="008F2403"/>
    <w:rsid w:val="008F30DE"/>
    <w:rsid w:val="008F36D3"/>
    <w:rsid w:val="008F5FBE"/>
    <w:rsid w:val="008F7B3E"/>
    <w:rsid w:val="00900281"/>
    <w:rsid w:val="0090046B"/>
    <w:rsid w:val="00900D30"/>
    <w:rsid w:val="00902385"/>
    <w:rsid w:val="00902B9F"/>
    <w:rsid w:val="009037CD"/>
    <w:rsid w:val="00904E9D"/>
    <w:rsid w:val="00905456"/>
    <w:rsid w:val="00905F55"/>
    <w:rsid w:val="00906E58"/>
    <w:rsid w:val="00907111"/>
    <w:rsid w:val="00910EEE"/>
    <w:rsid w:val="0091183C"/>
    <w:rsid w:val="0091264D"/>
    <w:rsid w:val="00915070"/>
    <w:rsid w:val="00916559"/>
    <w:rsid w:val="00920752"/>
    <w:rsid w:val="0092110A"/>
    <w:rsid w:val="00921616"/>
    <w:rsid w:val="00922081"/>
    <w:rsid w:val="00922744"/>
    <w:rsid w:val="00923ECE"/>
    <w:rsid w:val="009249A8"/>
    <w:rsid w:val="00925F1A"/>
    <w:rsid w:val="00926274"/>
    <w:rsid w:val="00926338"/>
    <w:rsid w:val="00927C2D"/>
    <w:rsid w:val="00933075"/>
    <w:rsid w:val="00933DAA"/>
    <w:rsid w:val="00934D8E"/>
    <w:rsid w:val="00936F33"/>
    <w:rsid w:val="00940DEE"/>
    <w:rsid w:val="009439F2"/>
    <w:rsid w:val="00943D87"/>
    <w:rsid w:val="00944088"/>
    <w:rsid w:val="009459B3"/>
    <w:rsid w:val="00947305"/>
    <w:rsid w:val="00947BC8"/>
    <w:rsid w:val="009504F9"/>
    <w:rsid w:val="00952ECE"/>
    <w:rsid w:val="009539B9"/>
    <w:rsid w:val="00953A95"/>
    <w:rsid w:val="0095592E"/>
    <w:rsid w:val="00956FD4"/>
    <w:rsid w:val="00957E44"/>
    <w:rsid w:val="00961490"/>
    <w:rsid w:val="00962658"/>
    <w:rsid w:val="00962808"/>
    <w:rsid w:val="009629E2"/>
    <w:rsid w:val="00964110"/>
    <w:rsid w:val="00964648"/>
    <w:rsid w:val="00964DE4"/>
    <w:rsid w:val="009653B2"/>
    <w:rsid w:val="00966425"/>
    <w:rsid w:val="0097000A"/>
    <w:rsid w:val="009703C5"/>
    <w:rsid w:val="00971DC3"/>
    <w:rsid w:val="00972AD9"/>
    <w:rsid w:val="00973EC3"/>
    <w:rsid w:val="009741AF"/>
    <w:rsid w:val="00976F0F"/>
    <w:rsid w:val="009775BB"/>
    <w:rsid w:val="00982AD7"/>
    <w:rsid w:val="00983EDA"/>
    <w:rsid w:val="009856FE"/>
    <w:rsid w:val="00985ACD"/>
    <w:rsid w:val="00985F9A"/>
    <w:rsid w:val="00986626"/>
    <w:rsid w:val="00986A53"/>
    <w:rsid w:val="00986C9D"/>
    <w:rsid w:val="00987445"/>
    <w:rsid w:val="00991663"/>
    <w:rsid w:val="00993617"/>
    <w:rsid w:val="00994744"/>
    <w:rsid w:val="009A0ADB"/>
    <w:rsid w:val="009A147B"/>
    <w:rsid w:val="009A1AFB"/>
    <w:rsid w:val="009A275F"/>
    <w:rsid w:val="009A2B5A"/>
    <w:rsid w:val="009A3622"/>
    <w:rsid w:val="009A403A"/>
    <w:rsid w:val="009A5A8D"/>
    <w:rsid w:val="009A6884"/>
    <w:rsid w:val="009A6FAB"/>
    <w:rsid w:val="009A708B"/>
    <w:rsid w:val="009A7C2F"/>
    <w:rsid w:val="009B542E"/>
    <w:rsid w:val="009B73D8"/>
    <w:rsid w:val="009B7A04"/>
    <w:rsid w:val="009C4777"/>
    <w:rsid w:val="009C664B"/>
    <w:rsid w:val="009D0A9C"/>
    <w:rsid w:val="009D2824"/>
    <w:rsid w:val="009D31BD"/>
    <w:rsid w:val="009D3499"/>
    <w:rsid w:val="009D3FA5"/>
    <w:rsid w:val="009D4F92"/>
    <w:rsid w:val="009D5B9B"/>
    <w:rsid w:val="009D7A81"/>
    <w:rsid w:val="009E0FB2"/>
    <w:rsid w:val="009E1A9A"/>
    <w:rsid w:val="009E2E3D"/>
    <w:rsid w:val="009E4267"/>
    <w:rsid w:val="009E4898"/>
    <w:rsid w:val="009E5BB4"/>
    <w:rsid w:val="009F0E1F"/>
    <w:rsid w:val="009F106C"/>
    <w:rsid w:val="009F1574"/>
    <w:rsid w:val="009F1C8C"/>
    <w:rsid w:val="00A01D99"/>
    <w:rsid w:val="00A0213C"/>
    <w:rsid w:val="00A02526"/>
    <w:rsid w:val="00A02E95"/>
    <w:rsid w:val="00A03EDF"/>
    <w:rsid w:val="00A05534"/>
    <w:rsid w:val="00A07074"/>
    <w:rsid w:val="00A105B2"/>
    <w:rsid w:val="00A11E98"/>
    <w:rsid w:val="00A148A3"/>
    <w:rsid w:val="00A14DB6"/>
    <w:rsid w:val="00A1622C"/>
    <w:rsid w:val="00A214FD"/>
    <w:rsid w:val="00A21FA6"/>
    <w:rsid w:val="00A2269E"/>
    <w:rsid w:val="00A243CF"/>
    <w:rsid w:val="00A243E1"/>
    <w:rsid w:val="00A25050"/>
    <w:rsid w:val="00A25586"/>
    <w:rsid w:val="00A268D9"/>
    <w:rsid w:val="00A26D94"/>
    <w:rsid w:val="00A26DDE"/>
    <w:rsid w:val="00A26EC7"/>
    <w:rsid w:val="00A270E0"/>
    <w:rsid w:val="00A31A23"/>
    <w:rsid w:val="00A32360"/>
    <w:rsid w:val="00A34203"/>
    <w:rsid w:val="00A345B1"/>
    <w:rsid w:val="00A34717"/>
    <w:rsid w:val="00A352FA"/>
    <w:rsid w:val="00A3588F"/>
    <w:rsid w:val="00A3783D"/>
    <w:rsid w:val="00A37853"/>
    <w:rsid w:val="00A4027F"/>
    <w:rsid w:val="00A4194C"/>
    <w:rsid w:val="00A42098"/>
    <w:rsid w:val="00A43831"/>
    <w:rsid w:val="00A4427E"/>
    <w:rsid w:val="00A44904"/>
    <w:rsid w:val="00A45A45"/>
    <w:rsid w:val="00A46E5A"/>
    <w:rsid w:val="00A4755C"/>
    <w:rsid w:val="00A52CE0"/>
    <w:rsid w:val="00A5437A"/>
    <w:rsid w:val="00A54552"/>
    <w:rsid w:val="00A54D3A"/>
    <w:rsid w:val="00A56485"/>
    <w:rsid w:val="00A57594"/>
    <w:rsid w:val="00A63B51"/>
    <w:rsid w:val="00A6429C"/>
    <w:rsid w:val="00A66076"/>
    <w:rsid w:val="00A667B9"/>
    <w:rsid w:val="00A66FF6"/>
    <w:rsid w:val="00A67DB4"/>
    <w:rsid w:val="00A70C73"/>
    <w:rsid w:val="00A72EC1"/>
    <w:rsid w:val="00A73EF5"/>
    <w:rsid w:val="00A750BA"/>
    <w:rsid w:val="00A769FE"/>
    <w:rsid w:val="00A77DF5"/>
    <w:rsid w:val="00A80336"/>
    <w:rsid w:val="00A80A1B"/>
    <w:rsid w:val="00A80B21"/>
    <w:rsid w:val="00A83266"/>
    <w:rsid w:val="00A84451"/>
    <w:rsid w:val="00A8605A"/>
    <w:rsid w:val="00A86683"/>
    <w:rsid w:val="00A91503"/>
    <w:rsid w:val="00A919AD"/>
    <w:rsid w:val="00A9743E"/>
    <w:rsid w:val="00AA07FE"/>
    <w:rsid w:val="00AA1086"/>
    <w:rsid w:val="00AA1776"/>
    <w:rsid w:val="00AA2C54"/>
    <w:rsid w:val="00AA531C"/>
    <w:rsid w:val="00AA68C5"/>
    <w:rsid w:val="00AB134F"/>
    <w:rsid w:val="00AB2CA4"/>
    <w:rsid w:val="00AB4DF6"/>
    <w:rsid w:val="00AB65C9"/>
    <w:rsid w:val="00AB6DAF"/>
    <w:rsid w:val="00AB7A70"/>
    <w:rsid w:val="00AB7ED5"/>
    <w:rsid w:val="00AC0647"/>
    <w:rsid w:val="00AC13A3"/>
    <w:rsid w:val="00AC150F"/>
    <w:rsid w:val="00AC3875"/>
    <w:rsid w:val="00AC3F0F"/>
    <w:rsid w:val="00AD08A8"/>
    <w:rsid w:val="00AD1123"/>
    <w:rsid w:val="00AD1ACD"/>
    <w:rsid w:val="00AD1D0C"/>
    <w:rsid w:val="00AD2043"/>
    <w:rsid w:val="00AD4EF2"/>
    <w:rsid w:val="00AD5E96"/>
    <w:rsid w:val="00AD6A3B"/>
    <w:rsid w:val="00AD7527"/>
    <w:rsid w:val="00AE0405"/>
    <w:rsid w:val="00AE073E"/>
    <w:rsid w:val="00AE148F"/>
    <w:rsid w:val="00AE15A1"/>
    <w:rsid w:val="00AE1D4E"/>
    <w:rsid w:val="00AE21BE"/>
    <w:rsid w:val="00AE28C5"/>
    <w:rsid w:val="00AE2C26"/>
    <w:rsid w:val="00AE3031"/>
    <w:rsid w:val="00AE32B4"/>
    <w:rsid w:val="00AE37CC"/>
    <w:rsid w:val="00AE42EA"/>
    <w:rsid w:val="00AE508D"/>
    <w:rsid w:val="00AE57B8"/>
    <w:rsid w:val="00AE5AD4"/>
    <w:rsid w:val="00AE6F42"/>
    <w:rsid w:val="00AF200C"/>
    <w:rsid w:val="00AF37F9"/>
    <w:rsid w:val="00AF49E8"/>
    <w:rsid w:val="00AF4EAE"/>
    <w:rsid w:val="00AF503B"/>
    <w:rsid w:val="00AF5947"/>
    <w:rsid w:val="00AF5DFD"/>
    <w:rsid w:val="00AF6C99"/>
    <w:rsid w:val="00AF7033"/>
    <w:rsid w:val="00AF73DC"/>
    <w:rsid w:val="00B00B0F"/>
    <w:rsid w:val="00B013E9"/>
    <w:rsid w:val="00B0238B"/>
    <w:rsid w:val="00B053F8"/>
    <w:rsid w:val="00B058C8"/>
    <w:rsid w:val="00B05D64"/>
    <w:rsid w:val="00B06031"/>
    <w:rsid w:val="00B06692"/>
    <w:rsid w:val="00B10855"/>
    <w:rsid w:val="00B11152"/>
    <w:rsid w:val="00B12FDB"/>
    <w:rsid w:val="00B136FC"/>
    <w:rsid w:val="00B138AD"/>
    <w:rsid w:val="00B20CC0"/>
    <w:rsid w:val="00B22461"/>
    <w:rsid w:val="00B225F2"/>
    <w:rsid w:val="00B235F6"/>
    <w:rsid w:val="00B242ED"/>
    <w:rsid w:val="00B2430A"/>
    <w:rsid w:val="00B264A3"/>
    <w:rsid w:val="00B33750"/>
    <w:rsid w:val="00B34951"/>
    <w:rsid w:val="00B34C6A"/>
    <w:rsid w:val="00B36D56"/>
    <w:rsid w:val="00B410A8"/>
    <w:rsid w:val="00B452DF"/>
    <w:rsid w:val="00B454BF"/>
    <w:rsid w:val="00B45543"/>
    <w:rsid w:val="00B50313"/>
    <w:rsid w:val="00B50384"/>
    <w:rsid w:val="00B54CAE"/>
    <w:rsid w:val="00B56E96"/>
    <w:rsid w:val="00B603DD"/>
    <w:rsid w:val="00B63348"/>
    <w:rsid w:val="00B63CB2"/>
    <w:rsid w:val="00B640CF"/>
    <w:rsid w:val="00B660CB"/>
    <w:rsid w:val="00B6619C"/>
    <w:rsid w:val="00B668F2"/>
    <w:rsid w:val="00B669D7"/>
    <w:rsid w:val="00B67738"/>
    <w:rsid w:val="00B67ED6"/>
    <w:rsid w:val="00B70804"/>
    <w:rsid w:val="00B70BE6"/>
    <w:rsid w:val="00B71374"/>
    <w:rsid w:val="00B73490"/>
    <w:rsid w:val="00B73C7C"/>
    <w:rsid w:val="00B73F4A"/>
    <w:rsid w:val="00B74DED"/>
    <w:rsid w:val="00B76E0C"/>
    <w:rsid w:val="00B774C3"/>
    <w:rsid w:val="00B8057E"/>
    <w:rsid w:val="00B81839"/>
    <w:rsid w:val="00B82720"/>
    <w:rsid w:val="00B83804"/>
    <w:rsid w:val="00B854E7"/>
    <w:rsid w:val="00B85C23"/>
    <w:rsid w:val="00B877C3"/>
    <w:rsid w:val="00B87AD1"/>
    <w:rsid w:val="00B906F0"/>
    <w:rsid w:val="00B90E02"/>
    <w:rsid w:val="00B93557"/>
    <w:rsid w:val="00B93F81"/>
    <w:rsid w:val="00B94717"/>
    <w:rsid w:val="00B94A1B"/>
    <w:rsid w:val="00B95F25"/>
    <w:rsid w:val="00B96227"/>
    <w:rsid w:val="00BA090C"/>
    <w:rsid w:val="00BA33BA"/>
    <w:rsid w:val="00BA41E1"/>
    <w:rsid w:val="00BA4F91"/>
    <w:rsid w:val="00BA7749"/>
    <w:rsid w:val="00BA7998"/>
    <w:rsid w:val="00BB1440"/>
    <w:rsid w:val="00BB1BB7"/>
    <w:rsid w:val="00BB1E3B"/>
    <w:rsid w:val="00BB34DC"/>
    <w:rsid w:val="00BB6AB5"/>
    <w:rsid w:val="00BC06F4"/>
    <w:rsid w:val="00BC255B"/>
    <w:rsid w:val="00BC5062"/>
    <w:rsid w:val="00BC5C7F"/>
    <w:rsid w:val="00BC5F58"/>
    <w:rsid w:val="00BC6C3B"/>
    <w:rsid w:val="00BC6F75"/>
    <w:rsid w:val="00BC7159"/>
    <w:rsid w:val="00BD0CC1"/>
    <w:rsid w:val="00BD1D0A"/>
    <w:rsid w:val="00BD22B6"/>
    <w:rsid w:val="00BD389A"/>
    <w:rsid w:val="00BD4776"/>
    <w:rsid w:val="00BD4F42"/>
    <w:rsid w:val="00BD7947"/>
    <w:rsid w:val="00BE0FC1"/>
    <w:rsid w:val="00BE3C15"/>
    <w:rsid w:val="00BE5406"/>
    <w:rsid w:val="00BE5C10"/>
    <w:rsid w:val="00BE6DEC"/>
    <w:rsid w:val="00BE7065"/>
    <w:rsid w:val="00BF2392"/>
    <w:rsid w:val="00BF2EAC"/>
    <w:rsid w:val="00BF3334"/>
    <w:rsid w:val="00BF5A05"/>
    <w:rsid w:val="00BF7C93"/>
    <w:rsid w:val="00C00468"/>
    <w:rsid w:val="00C021DF"/>
    <w:rsid w:val="00C03F59"/>
    <w:rsid w:val="00C04590"/>
    <w:rsid w:val="00C04C0E"/>
    <w:rsid w:val="00C052B7"/>
    <w:rsid w:val="00C053FA"/>
    <w:rsid w:val="00C10E5E"/>
    <w:rsid w:val="00C11ED5"/>
    <w:rsid w:val="00C12C2C"/>
    <w:rsid w:val="00C15089"/>
    <w:rsid w:val="00C15339"/>
    <w:rsid w:val="00C17DA2"/>
    <w:rsid w:val="00C2053E"/>
    <w:rsid w:val="00C205B9"/>
    <w:rsid w:val="00C20FD7"/>
    <w:rsid w:val="00C2413D"/>
    <w:rsid w:val="00C249F3"/>
    <w:rsid w:val="00C261BE"/>
    <w:rsid w:val="00C272BE"/>
    <w:rsid w:val="00C27619"/>
    <w:rsid w:val="00C2784C"/>
    <w:rsid w:val="00C30C83"/>
    <w:rsid w:val="00C31672"/>
    <w:rsid w:val="00C33005"/>
    <w:rsid w:val="00C33ED6"/>
    <w:rsid w:val="00C3520D"/>
    <w:rsid w:val="00C353AE"/>
    <w:rsid w:val="00C353C5"/>
    <w:rsid w:val="00C403A1"/>
    <w:rsid w:val="00C4086C"/>
    <w:rsid w:val="00C40AB3"/>
    <w:rsid w:val="00C4157E"/>
    <w:rsid w:val="00C41DBA"/>
    <w:rsid w:val="00C43FEC"/>
    <w:rsid w:val="00C44654"/>
    <w:rsid w:val="00C50A1F"/>
    <w:rsid w:val="00C50E1E"/>
    <w:rsid w:val="00C51A20"/>
    <w:rsid w:val="00C538DC"/>
    <w:rsid w:val="00C54324"/>
    <w:rsid w:val="00C549EE"/>
    <w:rsid w:val="00C5521E"/>
    <w:rsid w:val="00C603E1"/>
    <w:rsid w:val="00C6389F"/>
    <w:rsid w:val="00C6451A"/>
    <w:rsid w:val="00C6475E"/>
    <w:rsid w:val="00C647A0"/>
    <w:rsid w:val="00C67D75"/>
    <w:rsid w:val="00C67E97"/>
    <w:rsid w:val="00C70F66"/>
    <w:rsid w:val="00C71628"/>
    <w:rsid w:val="00C7315E"/>
    <w:rsid w:val="00C73BD1"/>
    <w:rsid w:val="00C751A6"/>
    <w:rsid w:val="00C75813"/>
    <w:rsid w:val="00C76606"/>
    <w:rsid w:val="00C7671F"/>
    <w:rsid w:val="00C77B75"/>
    <w:rsid w:val="00C811E4"/>
    <w:rsid w:val="00C817CF"/>
    <w:rsid w:val="00C82369"/>
    <w:rsid w:val="00C83B31"/>
    <w:rsid w:val="00C84313"/>
    <w:rsid w:val="00C86B0B"/>
    <w:rsid w:val="00C86BA7"/>
    <w:rsid w:val="00C879FC"/>
    <w:rsid w:val="00C87A65"/>
    <w:rsid w:val="00C87E1C"/>
    <w:rsid w:val="00C9250E"/>
    <w:rsid w:val="00C92F21"/>
    <w:rsid w:val="00C947CD"/>
    <w:rsid w:val="00C96BAF"/>
    <w:rsid w:val="00CA0356"/>
    <w:rsid w:val="00CA20E2"/>
    <w:rsid w:val="00CA297D"/>
    <w:rsid w:val="00CA42A6"/>
    <w:rsid w:val="00CA63F9"/>
    <w:rsid w:val="00CA6848"/>
    <w:rsid w:val="00CA7800"/>
    <w:rsid w:val="00CB46EB"/>
    <w:rsid w:val="00CB5683"/>
    <w:rsid w:val="00CC087F"/>
    <w:rsid w:val="00CC102F"/>
    <w:rsid w:val="00CC3A51"/>
    <w:rsid w:val="00CC4BA6"/>
    <w:rsid w:val="00CD14D6"/>
    <w:rsid w:val="00CD2302"/>
    <w:rsid w:val="00CD44C9"/>
    <w:rsid w:val="00CD4DF9"/>
    <w:rsid w:val="00CE1F3B"/>
    <w:rsid w:val="00CE3673"/>
    <w:rsid w:val="00CF0C94"/>
    <w:rsid w:val="00CF16C1"/>
    <w:rsid w:val="00CF1749"/>
    <w:rsid w:val="00CF4BA8"/>
    <w:rsid w:val="00CF4C31"/>
    <w:rsid w:val="00D00CB9"/>
    <w:rsid w:val="00D00FE2"/>
    <w:rsid w:val="00D04714"/>
    <w:rsid w:val="00D0530D"/>
    <w:rsid w:val="00D10FD3"/>
    <w:rsid w:val="00D11646"/>
    <w:rsid w:val="00D12664"/>
    <w:rsid w:val="00D15587"/>
    <w:rsid w:val="00D1735C"/>
    <w:rsid w:val="00D17F45"/>
    <w:rsid w:val="00D20647"/>
    <w:rsid w:val="00D22BF6"/>
    <w:rsid w:val="00D23128"/>
    <w:rsid w:val="00D2334E"/>
    <w:rsid w:val="00D252D5"/>
    <w:rsid w:val="00D26750"/>
    <w:rsid w:val="00D27033"/>
    <w:rsid w:val="00D27DDE"/>
    <w:rsid w:val="00D301DA"/>
    <w:rsid w:val="00D30AEE"/>
    <w:rsid w:val="00D33F31"/>
    <w:rsid w:val="00D34E06"/>
    <w:rsid w:val="00D34F95"/>
    <w:rsid w:val="00D40B29"/>
    <w:rsid w:val="00D4242E"/>
    <w:rsid w:val="00D433B9"/>
    <w:rsid w:val="00D4438E"/>
    <w:rsid w:val="00D50655"/>
    <w:rsid w:val="00D50C22"/>
    <w:rsid w:val="00D514CC"/>
    <w:rsid w:val="00D51FC8"/>
    <w:rsid w:val="00D53062"/>
    <w:rsid w:val="00D54ABD"/>
    <w:rsid w:val="00D54E2A"/>
    <w:rsid w:val="00D61378"/>
    <w:rsid w:val="00D61BDC"/>
    <w:rsid w:val="00D646A8"/>
    <w:rsid w:val="00D65860"/>
    <w:rsid w:val="00D70E7C"/>
    <w:rsid w:val="00D716FB"/>
    <w:rsid w:val="00D71C1C"/>
    <w:rsid w:val="00D71E33"/>
    <w:rsid w:val="00D74151"/>
    <w:rsid w:val="00D7629E"/>
    <w:rsid w:val="00D8014F"/>
    <w:rsid w:val="00D804CE"/>
    <w:rsid w:val="00D80D70"/>
    <w:rsid w:val="00D819DD"/>
    <w:rsid w:val="00D81B46"/>
    <w:rsid w:val="00D81B9A"/>
    <w:rsid w:val="00D823CB"/>
    <w:rsid w:val="00D8354C"/>
    <w:rsid w:val="00D84DA1"/>
    <w:rsid w:val="00D85603"/>
    <w:rsid w:val="00D85BAC"/>
    <w:rsid w:val="00D85D41"/>
    <w:rsid w:val="00D900E4"/>
    <w:rsid w:val="00D90449"/>
    <w:rsid w:val="00D9364A"/>
    <w:rsid w:val="00D936AA"/>
    <w:rsid w:val="00D94733"/>
    <w:rsid w:val="00D9566C"/>
    <w:rsid w:val="00D95C35"/>
    <w:rsid w:val="00D972D0"/>
    <w:rsid w:val="00DA04AE"/>
    <w:rsid w:val="00DA1731"/>
    <w:rsid w:val="00DA2504"/>
    <w:rsid w:val="00DA29CD"/>
    <w:rsid w:val="00DA37D5"/>
    <w:rsid w:val="00DA71A8"/>
    <w:rsid w:val="00DA74A9"/>
    <w:rsid w:val="00DA7C72"/>
    <w:rsid w:val="00DB21F1"/>
    <w:rsid w:val="00DB2E6D"/>
    <w:rsid w:val="00DB3B04"/>
    <w:rsid w:val="00DB4A99"/>
    <w:rsid w:val="00DB53D8"/>
    <w:rsid w:val="00DB5977"/>
    <w:rsid w:val="00DB5A37"/>
    <w:rsid w:val="00DB5CC1"/>
    <w:rsid w:val="00DB6C57"/>
    <w:rsid w:val="00DB6E99"/>
    <w:rsid w:val="00DB70F1"/>
    <w:rsid w:val="00DC1AE9"/>
    <w:rsid w:val="00DC3060"/>
    <w:rsid w:val="00DC3BA3"/>
    <w:rsid w:val="00DC3DFA"/>
    <w:rsid w:val="00DC5BD6"/>
    <w:rsid w:val="00DD02AC"/>
    <w:rsid w:val="00DD0B60"/>
    <w:rsid w:val="00DD1094"/>
    <w:rsid w:val="00DD1649"/>
    <w:rsid w:val="00DD1A2F"/>
    <w:rsid w:val="00DD2D6C"/>
    <w:rsid w:val="00DD32DB"/>
    <w:rsid w:val="00DD3786"/>
    <w:rsid w:val="00DD47D8"/>
    <w:rsid w:val="00DD5316"/>
    <w:rsid w:val="00DD64C8"/>
    <w:rsid w:val="00DE286B"/>
    <w:rsid w:val="00DE2FC9"/>
    <w:rsid w:val="00DE36B5"/>
    <w:rsid w:val="00DE3A8A"/>
    <w:rsid w:val="00DE3B4C"/>
    <w:rsid w:val="00DE426E"/>
    <w:rsid w:val="00DE42A7"/>
    <w:rsid w:val="00DE4D24"/>
    <w:rsid w:val="00DE5F2F"/>
    <w:rsid w:val="00DE622C"/>
    <w:rsid w:val="00DE64FC"/>
    <w:rsid w:val="00DE6F49"/>
    <w:rsid w:val="00DE7BA6"/>
    <w:rsid w:val="00DE7F3A"/>
    <w:rsid w:val="00DF042A"/>
    <w:rsid w:val="00DF04C3"/>
    <w:rsid w:val="00DF0D9A"/>
    <w:rsid w:val="00DF1E31"/>
    <w:rsid w:val="00DF2030"/>
    <w:rsid w:val="00DF47DC"/>
    <w:rsid w:val="00DF4D9B"/>
    <w:rsid w:val="00DF681A"/>
    <w:rsid w:val="00DF6C0C"/>
    <w:rsid w:val="00DF72BF"/>
    <w:rsid w:val="00DF7F25"/>
    <w:rsid w:val="00E00257"/>
    <w:rsid w:val="00E00938"/>
    <w:rsid w:val="00E00975"/>
    <w:rsid w:val="00E00D07"/>
    <w:rsid w:val="00E00E35"/>
    <w:rsid w:val="00E017AD"/>
    <w:rsid w:val="00E01C7A"/>
    <w:rsid w:val="00E03830"/>
    <w:rsid w:val="00E041A3"/>
    <w:rsid w:val="00E05090"/>
    <w:rsid w:val="00E053A2"/>
    <w:rsid w:val="00E06B22"/>
    <w:rsid w:val="00E075D4"/>
    <w:rsid w:val="00E11ED4"/>
    <w:rsid w:val="00E129FA"/>
    <w:rsid w:val="00E12E1C"/>
    <w:rsid w:val="00E15A60"/>
    <w:rsid w:val="00E15A6A"/>
    <w:rsid w:val="00E206A6"/>
    <w:rsid w:val="00E21614"/>
    <w:rsid w:val="00E218CB"/>
    <w:rsid w:val="00E22C6E"/>
    <w:rsid w:val="00E314E9"/>
    <w:rsid w:val="00E32280"/>
    <w:rsid w:val="00E33D2F"/>
    <w:rsid w:val="00E40358"/>
    <w:rsid w:val="00E40F0D"/>
    <w:rsid w:val="00E4204A"/>
    <w:rsid w:val="00E422EF"/>
    <w:rsid w:val="00E424E4"/>
    <w:rsid w:val="00E431E6"/>
    <w:rsid w:val="00E43D55"/>
    <w:rsid w:val="00E47529"/>
    <w:rsid w:val="00E4771E"/>
    <w:rsid w:val="00E50827"/>
    <w:rsid w:val="00E50D75"/>
    <w:rsid w:val="00E519C3"/>
    <w:rsid w:val="00E54F90"/>
    <w:rsid w:val="00E61558"/>
    <w:rsid w:val="00E625C1"/>
    <w:rsid w:val="00E6344C"/>
    <w:rsid w:val="00E6358C"/>
    <w:rsid w:val="00E65644"/>
    <w:rsid w:val="00E66F23"/>
    <w:rsid w:val="00E707A9"/>
    <w:rsid w:val="00E721BB"/>
    <w:rsid w:val="00E73C0C"/>
    <w:rsid w:val="00E746DB"/>
    <w:rsid w:val="00E747EF"/>
    <w:rsid w:val="00E74806"/>
    <w:rsid w:val="00E76005"/>
    <w:rsid w:val="00E7688D"/>
    <w:rsid w:val="00E77B18"/>
    <w:rsid w:val="00E77C92"/>
    <w:rsid w:val="00E80C45"/>
    <w:rsid w:val="00E82B80"/>
    <w:rsid w:val="00E84942"/>
    <w:rsid w:val="00E84E8F"/>
    <w:rsid w:val="00E853DB"/>
    <w:rsid w:val="00E85692"/>
    <w:rsid w:val="00E87090"/>
    <w:rsid w:val="00E91C51"/>
    <w:rsid w:val="00E951AE"/>
    <w:rsid w:val="00E971C0"/>
    <w:rsid w:val="00EA308A"/>
    <w:rsid w:val="00EA4244"/>
    <w:rsid w:val="00EA59E3"/>
    <w:rsid w:val="00EA5D87"/>
    <w:rsid w:val="00EA6ACF"/>
    <w:rsid w:val="00EA75FE"/>
    <w:rsid w:val="00EA7D75"/>
    <w:rsid w:val="00EB11A1"/>
    <w:rsid w:val="00EB125C"/>
    <w:rsid w:val="00EB78F2"/>
    <w:rsid w:val="00EB7C16"/>
    <w:rsid w:val="00EC207F"/>
    <w:rsid w:val="00EC3378"/>
    <w:rsid w:val="00EC3F50"/>
    <w:rsid w:val="00EC3FC0"/>
    <w:rsid w:val="00EC5B97"/>
    <w:rsid w:val="00EC6528"/>
    <w:rsid w:val="00EC6A73"/>
    <w:rsid w:val="00EC6A99"/>
    <w:rsid w:val="00EC7133"/>
    <w:rsid w:val="00EC75F1"/>
    <w:rsid w:val="00ED157E"/>
    <w:rsid w:val="00ED1B8C"/>
    <w:rsid w:val="00ED321B"/>
    <w:rsid w:val="00ED4F9E"/>
    <w:rsid w:val="00ED5D14"/>
    <w:rsid w:val="00EE094F"/>
    <w:rsid w:val="00EE1ADF"/>
    <w:rsid w:val="00EE240D"/>
    <w:rsid w:val="00EE24DC"/>
    <w:rsid w:val="00EE2CD6"/>
    <w:rsid w:val="00EE2D63"/>
    <w:rsid w:val="00EE36C3"/>
    <w:rsid w:val="00EE48F7"/>
    <w:rsid w:val="00EE5F08"/>
    <w:rsid w:val="00EE62FD"/>
    <w:rsid w:val="00EE79C2"/>
    <w:rsid w:val="00EE7AFC"/>
    <w:rsid w:val="00EF00AE"/>
    <w:rsid w:val="00EF04E5"/>
    <w:rsid w:val="00EF0D48"/>
    <w:rsid w:val="00EF10B6"/>
    <w:rsid w:val="00EF2EBA"/>
    <w:rsid w:val="00EF3B0F"/>
    <w:rsid w:val="00EF4617"/>
    <w:rsid w:val="00EF72D8"/>
    <w:rsid w:val="00F00567"/>
    <w:rsid w:val="00F0124C"/>
    <w:rsid w:val="00F01B87"/>
    <w:rsid w:val="00F03322"/>
    <w:rsid w:val="00F03DB3"/>
    <w:rsid w:val="00F04DEC"/>
    <w:rsid w:val="00F04DFF"/>
    <w:rsid w:val="00F0556D"/>
    <w:rsid w:val="00F06F41"/>
    <w:rsid w:val="00F07201"/>
    <w:rsid w:val="00F14DF6"/>
    <w:rsid w:val="00F153EA"/>
    <w:rsid w:val="00F1644D"/>
    <w:rsid w:val="00F20301"/>
    <w:rsid w:val="00F206D5"/>
    <w:rsid w:val="00F2139F"/>
    <w:rsid w:val="00F21D72"/>
    <w:rsid w:val="00F23EA7"/>
    <w:rsid w:val="00F24919"/>
    <w:rsid w:val="00F24EA2"/>
    <w:rsid w:val="00F2506A"/>
    <w:rsid w:val="00F26715"/>
    <w:rsid w:val="00F27159"/>
    <w:rsid w:val="00F310AB"/>
    <w:rsid w:val="00F32E1D"/>
    <w:rsid w:val="00F32F59"/>
    <w:rsid w:val="00F33878"/>
    <w:rsid w:val="00F349E2"/>
    <w:rsid w:val="00F35EBE"/>
    <w:rsid w:val="00F36DDC"/>
    <w:rsid w:val="00F3746D"/>
    <w:rsid w:val="00F40454"/>
    <w:rsid w:val="00F41A46"/>
    <w:rsid w:val="00F42B14"/>
    <w:rsid w:val="00F42D5E"/>
    <w:rsid w:val="00F42D9D"/>
    <w:rsid w:val="00F4333D"/>
    <w:rsid w:val="00F43A47"/>
    <w:rsid w:val="00F46191"/>
    <w:rsid w:val="00F46418"/>
    <w:rsid w:val="00F466AB"/>
    <w:rsid w:val="00F479E3"/>
    <w:rsid w:val="00F50699"/>
    <w:rsid w:val="00F50B59"/>
    <w:rsid w:val="00F53094"/>
    <w:rsid w:val="00F53478"/>
    <w:rsid w:val="00F5354A"/>
    <w:rsid w:val="00F53ED4"/>
    <w:rsid w:val="00F54955"/>
    <w:rsid w:val="00F57373"/>
    <w:rsid w:val="00F57C9F"/>
    <w:rsid w:val="00F61FD7"/>
    <w:rsid w:val="00F63AB9"/>
    <w:rsid w:val="00F660CF"/>
    <w:rsid w:val="00F6643F"/>
    <w:rsid w:val="00F67760"/>
    <w:rsid w:val="00F716DF"/>
    <w:rsid w:val="00F72747"/>
    <w:rsid w:val="00F750B1"/>
    <w:rsid w:val="00F763E8"/>
    <w:rsid w:val="00F771D3"/>
    <w:rsid w:val="00F81E7A"/>
    <w:rsid w:val="00F82177"/>
    <w:rsid w:val="00F82BFF"/>
    <w:rsid w:val="00F83C45"/>
    <w:rsid w:val="00F84055"/>
    <w:rsid w:val="00F841C6"/>
    <w:rsid w:val="00F84B8A"/>
    <w:rsid w:val="00F84FED"/>
    <w:rsid w:val="00F87514"/>
    <w:rsid w:val="00F90504"/>
    <w:rsid w:val="00F91DBB"/>
    <w:rsid w:val="00F95569"/>
    <w:rsid w:val="00FA27DE"/>
    <w:rsid w:val="00FA2F6E"/>
    <w:rsid w:val="00FB0D4F"/>
    <w:rsid w:val="00FB11C3"/>
    <w:rsid w:val="00FB6E97"/>
    <w:rsid w:val="00FC12F1"/>
    <w:rsid w:val="00FC2213"/>
    <w:rsid w:val="00FC2EDF"/>
    <w:rsid w:val="00FC33E2"/>
    <w:rsid w:val="00FC351B"/>
    <w:rsid w:val="00FC39E4"/>
    <w:rsid w:val="00FC3B5E"/>
    <w:rsid w:val="00FC4618"/>
    <w:rsid w:val="00FC4837"/>
    <w:rsid w:val="00FC4C9A"/>
    <w:rsid w:val="00FC524D"/>
    <w:rsid w:val="00FC66B9"/>
    <w:rsid w:val="00FC6A3F"/>
    <w:rsid w:val="00FC707C"/>
    <w:rsid w:val="00FC7238"/>
    <w:rsid w:val="00FD1F2E"/>
    <w:rsid w:val="00FD23AA"/>
    <w:rsid w:val="00FD3634"/>
    <w:rsid w:val="00FD3ADB"/>
    <w:rsid w:val="00FD513B"/>
    <w:rsid w:val="00FD57D1"/>
    <w:rsid w:val="00FD7B8B"/>
    <w:rsid w:val="00FE21A9"/>
    <w:rsid w:val="00FE4667"/>
    <w:rsid w:val="00FE5C52"/>
    <w:rsid w:val="00FF07C0"/>
    <w:rsid w:val="00FF2338"/>
    <w:rsid w:val="00FF519E"/>
    <w:rsid w:val="00FF739B"/>
  </w:rsids>
  <m:mathPr>
    <m:mathFont m:val="Cambria Math"/>
    <m:brkBin m:val="before"/>
    <m:brkBinSub m:val="--"/>
    <m:smallFrac m:val="off"/>
    <m:dispDef/>
    <m:lMargin m:val="0"/>
    <m:rMargin m:val="0"/>
    <m:defJc m:val="centerGroup"/>
    <m:wrapIndent m:val="1440"/>
    <m:intLim m:val="subSup"/>
    <m:naryLim m:val="undOvr"/>
  </m:mathPr>
  <w:themeFontLang w:val="es-PE"/>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ersonName"/>
  <w:shapeDefaults>
    <o:shapedefaults v:ext="edit" spidmax="496642">
      <o:colormenu v:ext="edit" strokecolor="none"/>
    </o:shapedefaults>
    <o:shapelayout v:ext="edit">
      <o:idmap v:ext="edit" data="1,9,97,400"/>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s-PE" w:eastAsia="es-PE"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0" w:unhideWhenUsed="0" w:qFormat="1"/>
    <w:lsdException w:name="heading 5" w:semiHidden="0" w:uiPriority="9" w:unhideWhenUsed="0" w:qFormat="1"/>
    <w:lsdException w:name="heading 6" w:semiHidden="0" w:uiPriority="0" w:unhideWhenUsed="0" w:qFormat="1"/>
    <w:lsdException w:name="heading 7" w:semiHidden="0" w:uiPriority="9" w:unhideWhenUsed="0" w:qFormat="1"/>
    <w:lsdException w:name="heading 8" w:semiHidden="0" w:uiPriority="9" w:unhideWhenUsed="0" w:qFormat="1"/>
    <w:lsdException w:name="heading 9" w:semiHidden="0" w:uiPriority="9"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footer" w:uiPriority="0"/>
    <w:lsdException w:name="caption" w:uiPriority="35" w:qFormat="1"/>
    <w:lsdException w:name="page number" w:uiPriority="0"/>
    <w:lsdException w:name="Title" w:semiHidden="0" w:uiPriority="10" w:unhideWhenUsed="0" w:qFormat="1"/>
    <w:lsdException w:name="Default Paragraph Font" w:uiPriority="1"/>
    <w:lsdException w:name="Body Text" w:uiPriority="0"/>
    <w:lsdException w:name="Body Text Inden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6389F"/>
    <w:pPr>
      <w:jc w:val="both"/>
    </w:pPr>
    <w:rPr>
      <w:sz w:val="24"/>
      <w:szCs w:val="24"/>
      <w:lang w:val="es-ES" w:eastAsia="es-ES"/>
    </w:rPr>
  </w:style>
  <w:style w:type="paragraph" w:styleId="Ttulo1">
    <w:name w:val="heading 1"/>
    <w:basedOn w:val="Normal"/>
    <w:next w:val="Normal"/>
    <w:qFormat/>
    <w:rsid w:val="00C6389F"/>
    <w:pPr>
      <w:keepNext/>
      <w:tabs>
        <w:tab w:val="left" w:pos="-1099"/>
      </w:tabs>
      <w:outlineLvl w:val="0"/>
    </w:pPr>
    <w:rPr>
      <w:b/>
      <w:sz w:val="28"/>
      <w:szCs w:val="20"/>
    </w:rPr>
  </w:style>
  <w:style w:type="paragraph" w:styleId="Ttulo2">
    <w:name w:val="heading 2"/>
    <w:basedOn w:val="Normal"/>
    <w:next w:val="Normal"/>
    <w:qFormat/>
    <w:rsid w:val="00C6389F"/>
    <w:pPr>
      <w:keepNext/>
      <w:widowControl w:val="0"/>
      <w:tabs>
        <w:tab w:val="left" w:pos="-1099"/>
      </w:tabs>
      <w:ind w:left="720"/>
      <w:outlineLvl w:val="1"/>
    </w:pPr>
    <w:rPr>
      <w:rFonts w:ascii="Courier New" w:hAnsi="Courier New"/>
      <w:b/>
      <w:snapToGrid w:val="0"/>
      <w:sz w:val="20"/>
      <w:szCs w:val="20"/>
      <w:lang w:val="es-ES_tradnl"/>
    </w:rPr>
  </w:style>
  <w:style w:type="paragraph" w:styleId="Ttulo3">
    <w:name w:val="heading 3"/>
    <w:basedOn w:val="Normal"/>
    <w:next w:val="Normal"/>
    <w:qFormat/>
    <w:rsid w:val="00C6389F"/>
    <w:pPr>
      <w:keepNext/>
      <w:jc w:val="center"/>
      <w:outlineLvl w:val="2"/>
    </w:pPr>
    <w:rPr>
      <w:b/>
      <w:color w:val="FF0000"/>
      <w:sz w:val="26"/>
    </w:rPr>
  </w:style>
  <w:style w:type="paragraph" w:styleId="Ttulo4">
    <w:name w:val="heading 4"/>
    <w:basedOn w:val="Normal"/>
    <w:next w:val="Normal"/>
    <w:qFormat/>
    <w:rsid w:val="00C6389F"/>
    <w:pPr>
      <w:keepNext/>
      <w:tabs>
        <w:tab w:val="left" w:pos="-1099"/>
      </w:tabs>
      <w:outlineLvl w:val="3"/>
    </w:pPr>
    <w:rPr>
      <w:b/>
      <w:sz w:val="28"/>
      <w:szCs w:val="20"/>
    </w:rPr>
  </w:style>
  <w:style w:type="paragraph" w:styleId="Ttulo5">
    <w:name w:val="heading 5"/>
    <w:basedOn w:val="Normal"/>
    <w:next w:val="Normal"/>
    <w:qFormat/>
    <w:rsid w:val="00C6389F"/>
    <w:pPr>
      <w:keepNext/>
      <w:tabs>
        <w:tab w:val="left" w:pos="4111"/>
      </w:tabs>
      <w:jc w:val="center"/>
      <w:outlineLvl w:val="4"/>
    </w:pPr>
    <w:rPr>
      <w:b/>
      <w:sz w:val="28"/>
      <w:u w:val="single"/>
    </w:rPr>
  </w:style>
  <w:style w:type="paragraph" w:styleId="Ttulo6">
    <w:name w:val="heading 6"/>
    <w:basedOn w:val="Normal"/>
    <w:next w:val="Normal"/>
    <w:qFormat/>
    <w:rsid w:val="00C6389F"/>
    <w:pPr>
      <w:keepNext/>
      <w:numPr>
        <w:numId w:val="1"/>
      </w:numPr>
      <w:outlineLvl w:val="5"/>
    </w:pPr>
    <w:rPr>
      <w:b/>
      <w:sz w:val="26"/>
    </w:rPr>
  </w:style>
  <w:style w:type="paragraph" w:styleId="Ttulo7">
    <w:name w:val="heading 7"/>
    <w:basedOn w:val="Normal"/>
    <w:next w:val="Normal"/>
    <w:qFormat/>
    <w:rsid w:val="00C6389F"/>
    <w:pPr>
      <w:keepNext/>
      <w:jc w:val="center"/>
      <w:outlineLvl w:val="6"/>
    </w:pPr>
    <w:rPr>
      <w:sz w:val="28"/>
      <w:lang w:val="es-MX"/>
    </w:rPr>
  </w:style>
  <w:style w:type="paragraph" w:styleId="Ttulo8">
    <w:name w:val="heading 8"/>
    <w:basedOn w:val="Normal"/>
    <w:next w:val="Normal"/>
    <w:qFormat/>
    <w:rsid w:val="00C6389F"/>
    <w:pPr>
      <w:keepNext/>
      <w:jc w:val="center"/>
      <w:outlineLvl w:val="7"/>
    </w:pPr>
    <w:rPr>
      <w:b/>
      <w:sz w:val="32"/>
      <w:szCs w:val="20"/>
    </w:rPr>
  </w:style>
  <w:style w:type="paragraph" w:styleId="Ttulo9">
    <w:name w:val="heading 9"/>
    <w:basedOn w:val="Normal"/>
    <w:next w:val="Normal"/>
    <w:qFormat/>
    <w:rsid w:val="00C6389F"/>
    <w:pPr>
      <w:keepNext/>
      <w:jc w:val="center"/>
      <w:outlineLvl w:val="8"/>
    </w:pPr>
    <w:rPr>
      <w:b/>
      <w:bCs/>
      <w:color w:val="FF0000"/>
      <w:sz w:val="32"/>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qFormat/>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rsid w:val="00C6389F"/>
    <w:rPr>
      <w:b/>
      <w:sz w:val="28"/>
      <w:lang w:val="es-ES" w:eastAsia="es-ES"/>
    </w:rPr>
  </w:style>
  <w:style w:type="character" w:customStyle="1" w:styleId="Ttulo2Car">
    <w:name w:val="Título 2 Car"/>
    <w:basedOn w:val="Fuentedeprrafopredeter"/>
    <w:rsid w:val="00C6389F"/>
    <w:rPr>
      <w:rFonts w:ascii="Courier New" w:hAnsi="Courier New"/>
      <w:b/>
      <w:snapToGrid w:val="0"/>
      <w:lang w:val="es-ES_tradnl" w:eastAsia="es-ES"/>
    </w:rPr>
  </w:style>
  <w:style w:type="character" w:customStyle="1" w:styleId="Ttulo3Car">
    <w:name w:val="Título 3 Car"/>
    <w:basedOn w:val="Fuentedeprrafopredeter"/>
    <w:rsid w:val="00C6389F"/>
    <w:rPr>
      <w:b/>
      <w:color w:val="FF0000"/>
      <w:sz w:val="26"/>
      <w:szCs w:val="24"/>
      <w:lang w:val="es-ES" w:eastAsia="es-ES"/>
    </w:rPr>
  </w:style>
  <w:style w:type="character" w:customStyle="1" w:styleId="Ttulo4Car">
    <w:name w:val="Título 4 Car"/>
    <w:basedOn w:val="Fuentedeprrafopredeter"/>
    <w:rsid w:val="00C6389F"/>
    <w:rPr>
      <w:b/>
      <w:sz w:val="28"/>
      <w:lang w:val="es-ES" w:eastAsia="es-ES"/>
    </w:rPr>
  </w:style>
  <w:style w:type="character" w:customStyle="1" w:styleId="Ttulo5Car">
    <w:name w:val="Título 5 Car"/>
    <w:basedOn w:val="Fuentedeprrafopredeter"/>
    <w:rsid w:val="00C6389F"/>
    <w:rPr>
      <w:b/>
      <w:sz w:val="28"/>
      <w:szCs w:val="24"/>
      <w:u w:val="single"/>
      <w:lang w:val="es-ES" w:eastAsia="es-ES"/>
    </w:rPr>
  </w:style>
  <w:style w:type="character" w:customStyle="1" w:styleId="Ttulo6Car">
    <w:name w:val="Título 6 Car"/>
    <w:basedOn w:val="Fuentedeprrafopredeter"/>
    <w:rsid w:val="00C6389F"/>
    <w:rPr>
      <w:b/>
      <w:sz w:val="26"/>
      <w:szCs w:val="24"/>
      <w:lang w:val="es-ES" w:eastAsia="es-ES"/>
    </w:rPr>
  </w:style>
  <w:style w:type="character" w:customStyle="1" w:styleId="Ttulo7Car">
    <w:name w:val="Título 7 Car"/>
    <w:basedOn w:val="Fuentedeprrafopredeter"/>
    <w:rsid w:val="00C6389F"/>
    <w:rPr>
      <w:sz w:val="28"/>
      <w:szCs w:val="24"/>
      <w:lang w:val="es-MX" w:eastAsia="es-ES"/>
    </w:rPr>
  </w:style>
  <w:style w:type="character" w:customStyle="1" w:styleId="Ttulo8Car">
    <w:name w:val="Título 8 Car"/>
    <w:basedOn w:val="Fuentedeprrafopredeter"/>
    <w:rsid w:val="00C6389F"/>
    <w:rPr>
      <w:b/>
      <w:sz w:val="32"/>
      <w:lang w:val="es-ES" w:eastAsia="es-ES"/>
    </w:rPr>
  </w:style>
  <w:style w:type="character" w:customStyle="1" w:styleId="Ttulo9Car">
    <w:name w:val="Título 9 Car"/>
    <w:basedOn w:val="Fuentedeprrafopredeter"/>
    <w:rsid w:val="00C6389F"/>
    <w:rPr>
      <w:b/>
      <w:bCs/>
      <w:color w:val="FF0000"/>
      <w:sz w:val="32"/>
      <w:szCs w:val="24"/>
      <w:lang w:val="es-ES" w:eastAsia="es-ES"/>
    </w:rPr>
  </w:style>
  <w:style w:type="paragraph" w:styleId="Textonotapie">
    <w:name w:val="footnote text"/>
    <w:basedOn w:val="Normal"/>
    <w:semiHidden/>
    <w:rsid w:val="00C6389F"/>
    <w:rPr>
      <w:sz w:val="20"/>
      <w:szCs w:val="20"/>
    </w:rPr>
  </w:style>
  <w:style w:type="character" w:customStyle="1" w:styleId="TextonotapieCar">
    <w:name w:val="Texto nota pie Car"/>
    <w:basedOn w:val="Fuentedeprrafopredeter"/>
    <w:semiHidden/>
    <w:rsid w:val="00C6389F"/>
    <w:rPr>
      <w:lang w:val="es-ES" w:eastAsia="es-ES"/>
    </w:rPr>
  </w:style>
  <w:style w:type="paragraph" w:styleId="Piedepgina">
    <w:name w:val="footer"/>
    <w:basedOn w:val="Normal"/>
    <w:rsid w:val="00C6389F"/>
    <w:pPr>
      <w:tabs>
        <w:tab w:val="center" w:pos="4419"/>
        <w:tab w:val="right" w:pos="8838"/>
      </w:tabs>
    </w:pPr>
    <w:rPr>
      <w:sz w:val="20"/>
      <w:szCs w:val="20"/>
    </w:rPr>
  </w:style>
  <w:style w:type="character" w:customStyle="1" w:styleId="PiedepginaCar">
    <w:name w:val="Pie de página Car"/>
    <w:basedOn w:val="Fuentedeprrafopredeter"/>
    <w:uiPriority w:val="99"/>
    <w:rsid w:val="00C6389F"/>
    <w:rPr>
      <w:lang w:val="es-ES" w:eastAsia="es-ES"/>
    </w:rPr>
  </w:style>
  <w:style w:type="character" w:styleId="Hipervnculo">
    <w:name w:val="Hyperlink"/>
    <w:basedOn w:val="Fuentedeprrafopredeter"/>
    <w:semiHidden/>
    <w:rsid w:val="00C6389F"/>
    <w:rPr>
      <w:color w:val="0000FF"/>
      <w:u w:val="single"/>
    </w:rPr>
  </w:style>
  <w:style w:type="paragraph" w:customStyle="1" w:styleId="SBS">
    <w:name w:val="SBS"/>
    <w:basedOn w:val="Normal"/>
    <w:rsid w:val="00C6389F"/>
    <w:rPr>
      <w:rFonts w:ascii="Arial Narrow" w:hAnsi="Arial Narrow"/>
      <w:sz w:val="22"/>
      <w:lang w:val="es-ES_tradnl"/>
    </w:rPr>
  </w:style>
  <w:style w:type="paragraph" w:styleId="Textoindependiente2">
    <w:name w:val="Body Text 2"/>
    <w:basedOn w:val="Normal"/>
    <w:semiHidden/>
    <w:rsid w:val="00C6389F"/>
    <w:rPr>
      <w:sz w:val="14"/>
      <w:szCs w:val="20"/>
    </w:rPr>
  </w:style>
  <w:style w:type="character" w:customStyle="1" w:styleId="Textoindependiente2Car">
    <w:name w:val="Texto independiente 2 Car"/>
    <w:basedOn w:val="Fuentedeprrafopredeter"/>
    <w:rsid w:val="00C6389F"/>
    <w:rPr>
      <w:sz w:val="14"/>
      <w:lang w:val="es-ES" w:eastAsia="es-ES"/>
    </w:rPr>
  </w:style>
  <w:style w:type="paragraph" w:styleId="Textoindependiente">
    <w:name w:val="Body Text"/>
    <w:basedOn w:val="Normal"/>
    <w:rsid w:val="00C6389F"/>
    <w:rPr>
      <w:rFonts w:ascii="Arial" w:hAnsi="Arial"/>
      <w:szCs w:val="20"/>
      <w:lang w:val="es-MX"/>
    </w:rPr>
  </w:style>
  <w:style w:type="character" w:customStyle="1" w:styleId="TextoindependienteCar">
    <w:name w:val="Texto independiente Car"/>
    <w:basedOn w:val="Fuentedeprrafopredeter"/>
    <w:rsid w:val="00C6389F"/>
    <w:rPr>
      <w:rFonts w:ascii="Arial" w:hAnsi="Arial"/>
      <w:sz w:val="24"/>
      <w:lang w:val="es-MX" w:eastAsia="es-ES"/>
    </w:rPr>
  </w:style>
  <w:style w:type="paragraph" w:styleId="Textoindependiente3">
    <w:name w:val="Body Text 3"/>
    <w:basedOn w:val="Normal"/>
    <w:semiHidden/>
    <w:rsid w:val="00C6389F"/>
    <w:rPr>
      <w:szCs w:val="20"/>
    </w:rPr>
  </w:style>
  <w:style w:type="character" w:customStyle="1" w:styleId="Textoindependiente3Car">
    <w:name w:val="Texto independiente 3 Car"/>
    <w:basedOn w:val="Fuentedeprrafopredeter"/>
    <w:semiHidden/>
    <w:rsid w:val="00C6389F"/>
    <w:rPr>
      <w:sz w:val="24"/>
      <w:lang w:val="es-ES" w:eastAsia="es-ES"/>
    </w:rPr>
  </w:style>
  <w:style w:type="paragraph" w:styleId="Sangra2detindependiente">
    <w:name w:val="Body Text Indent 2"/>
    <w:basedOn w:val="Normal"/>
    <w:semiHidden/>
    <w:rsid w:val="00C6389F"/>
    <w:pPr>
      <w:ind w:firstLine="705"/>
    </w:pPr>
    <w:rPr>
      <w:szCs w:val="20"/>
      <w:lang w:val="es-MX"/>
    </w:rPr>
  </w:style>
  <w:style w:type="character" w:customStyle="1" w:styleId="Sangra2detindependienteCar">
    <w:name w:val="Sangría 2 de t. independiente Car"/>
    <w:basedOn w:val="Fuentedeprrafopredeter"/>
    <w:semiHidden/>
    <w:rsid w:val="00C6389F"/>
    <w:rPr>
      <w:sz w:val="24"/>
      <w:lang w:val="es-MX" w:eastAsia="es-ES"/>
    </w:rPr>
  </w:style>
  <w:style w:type="paragraph" w:styleId="Textocomentario">
    <w:name w:val="annotation text"/>
    <w:basedOn w:val="Normal"/>
    <w:semiHidden/>
    <w:rsid w:val="00C6389F"/>
    <w:rPr>
      <w:sz w:val="20"/>
      <w:szCs w:val="20"/>
    </w:rPr>
  </w:style>
  <w:style w:type="character" w:customStyle="1" w:styleId="TextocomentarioCar">
    <w:name w:val="Texto comentario Car"/>
    <w:basedOn w:val="Fuentedeprrafopredeter"/>
    <w:semiHidden/>
    <w:rsid w:val="00C6389F"/>
    <w:rPr>
      <w:lang w:val="es-ES" w:eastAsia="es-ES"/>
    </w:rPr>
  </w:style>
  <w:style w:type="paragraph" w:styleId="Encabezado">
    <w:name w:val="header"/>
    <w:basedOn w:val="Normal"/>
    <w:rsid w:val="00253F18"/>
    <w:pPr>
      <w:tabs>
        <w:tab w:val="center" w:pos="4419"/>
        <w:tab w:val="right" w:pos="8838"/>
      </w:tabs>
      <w:jc w:val="right"/>
    </w:pPr>
    <w:rPr>
      <w:sz w:val="20"/>
      <w:szCs w:val="20"/>
    </w:rPr>
  </w:style>
  <w:style w:type="character" w:customStyle="1" w:styleId="EncabezadoCar">
    <w:name w:val="Encabezado Car"/>
    <w:basedOn w:val="Fuentedeprrafopredeter"/>
    <w:uiPriority w:val="99"/>
    <w:rsid w:val="00C6389F"/>
    <w:rPr>
      <w:lang w:val="es-ES" w:eastAsia="es-ES"/>
    </w:rPr>
  </w:style>
  <w:style w:type="character" w:styleId="Nmerodepgina">
    <w:name w:val="page number"/>
    <w:basedOn w:val="Fuentedeprrafopredeter"/>
    <w:rsid w:val="00C6389F"/>
  </w:style>
  <w:style w:type="paragraph" w:styleId="Sangradetextonormal">
    <w:name w:val="Body Text Indent"/>
    <w:basedOn w:val="Normal"/>
    <w:semiHidden/>
    <w:rsid w:val="00C6389F"/>
    <w:pPr>
      <w:ind w:firstLine="709"/>
    </w:pPr>
    <w:rPr>
      <w:szCs w:val="20"/>
      <w:lang w:val="es-MX"/>
    </w:rPr>
  </w:style>
  <w:style w:type="character" w:customStyle="1" w:styleId="SangradetextonormalCar">
    <w:name w:val="Sangría de texto normal Car"/>
    <w:basedOn w:val="Fuentedeprrafopredeter"/>
    <w:semiHidden/>
    <w:rsid w:val="00C6389F"/>
    <w:rPr>
      <w:sz w:val="24"/>
      <w:lang w:val="es-MX" w:eastAsia="es-ES"/>
    </w:rPr>
  </w:style>
  <w:style w:type="paragraph" w:customStyle="1" w:styleId="times">
    <w:name w:val="times"/>
    <w:basedOn w:val="Normal"/>
    <w:rsid w:val="00C6389F"/>
    <w:pPr>
      <w:spacing w:before="100" w:beforeAutospacing="1" w:after="100" w:afterAutospacing="1"/>
    </w:pPr>
    <w:rPr>
      <w:rFonts w:eastAsia="Arial Unicode MS"/>
    </w:rPr>
  </w:style>
  <w:style w:type="paragraph" w:customStyle="1" w:styleId="xl70">
    <w:name w:val="xl70"/>
    <w:basedOn w:val="Normal"/>
    <w:rsid w:val="00C6389F"/>
    <w:pPr>
      <w:spacing w:before="100" w:beforeAutospacing="1" w:after="100" w:afterAutospacing="1"/>
      <w:textAlignment w:val="center"/>
    </w:pPr>
    <w:rPr>
      <w:rFonts w:ascii="Helvetica" w:eastAsia="Arial Unicode MS" w:hAnsi="Helvetica" w:cs="Helvetica"/>
      <w:b/>
      <w:bCs/>
      <w:sz w:val="16"/>
      <w:szCs w:val="16"/>
    </w:rPr>
  </w:style>
  <w:style w:type="character" w:styleId="Hipervnculovisitado">
    <w:name w:val="FollowedHyperlink"/>
    <w:basedOn w:val="Fuentedeprrafopredeter"/>
    <w:semiHidden/>
    <w:rsid w:val="00C6389F"/>
    <w:rPr>
      <w:color w:val="800080"/>
      <w:u w:val="single"/>
    </w:rPr>
  </w:style>
  <w:style w:type="character" w:styleId="Refdenotaalpie">
    <w:name w:val="footnote reference"/>
    <w:basedOn w:val="Fuentedeprrafopredeter"/>
    <w:semiHidden/>
    <w:rsid w:val="00C6389F"/>
    <w:rPr>
      <w:vertAlign w:val="superscript"/>
    </w:rPr>
  </w:style>
  <w:style w:type="paragraph" w:customStyle="1" w:styleId="xl46">
    <w:name w:val="xl46"/>
    <w:basedOn w:val="Normal"/>
    <w:rsid w:val="00C6389F"/>
    <w:pPr>
      <w:pBdr>
        <w:left w:val="single" w:sz="4" w:space="0" w:color="auto"/>
      </w:pBdr>
      <w:shd w:val="clear" w:color="auto" w:fill="FFFFFF"/>
      <w:spacing w:before="100" w:beforeAutospacing="1" w:after="100" w:afterAutospacing="1"/>
    </w:pPr>
    <w:rPr>
      <w:rFonts w:ascii="Helvetica" w:eastAsia="Arial Unicode MS" w:hAnsi="Helvetica" w:cs="Arial Unicode MS"/>
      <w:b/>
      <w:bCs/>
      <w:sz w:val="16"/>
      <w:szCs w:val="16"/>
    </w:rPr>
  </w:style>
  <w:style w:type="paragraph" w:customStyle="1" w:styleId="xl69">
    <w:name w:val="xl69"/>
    <w:basedOn w:val="Normal"/>
    <w:rsid w:val="00C6389F"/>
    <w:pPr>
      <w:pBdr>
        <w:bottom w:val="single" w:sz="4" w:space="0" w:color="auto"/>
      </w:pBdr>
      <w:shd w:val="clear" w:color="auto" w:fill="C0C0C0"/>
      <w:spacing w:before="100" w:beforeAutospacing="1" w:after="100" w:afterAutospacing="1"/>
      <w:jc w:val="center"/>
      <w:textAlignment w:val="center"/>
    </w:pPr>
    <w:rPr>
      <w:rFonts w:ascii="Helvetica" w:eastAsia="Arial Unicode MS" w:hAnsi="Helvetica"/>
      <w:b/>
      <w:bCs/>
      <w:sz w:val="16"/>
      <w:szCs w:val="16"/>
    </w:rPr>
  </w:style>
  <w:style w:type="paragraph" w:customStyle="1" w:styleId="xl68">
    <w:name w:val="xl68"/>
    <w:basedOn w:val="Normal"/>
    <w:rsid w:val="00C6389F"/>
    <w:pPr>
      <w:pBdr>
        <w:bottom w:val="single" w:sz="4" w:space="0" w:color="auto"/>
      </w:pBdr>
      <w:shd w:val="clear" w:color="auto" w:fill="C0C0C0"/>
      <w:spacing w:before="100" w:beforeAutospacing="1" w:after="100" w:afterAutospacing="1"/>
      <w:jc w:val="center"/>
      <w:textAlignment w:val="center"/>
    </w:pPr>
    <w:rPr>
      <w:rFonts w:ascii="Helvetica" w:eastAsia="Arial Unicode MS" w:hAnsi="Helvetica"/>
      <w:b/>
      <w:bCs/>
      <w:sz w:val="16"/>
      <w:szCs w:val="16"/>
    </w:rPr>
  </w:style>
  <w:style w:type="character" w:styleId="Nmerodelnea">
    <w:name w:val="line number"/>
    <w:basedOn w:val="Fuentedeprrafopredeter"/>
    <w:semiHidden/>
    <w:unhideWhenUsed/>
    <w:rsid w:val="00C6389F"/>
  </w:style>
  <w:style w:type="paragraph" w:styleId="Mapadeldocumento">
    <w:name w:val="Document Map"/>
    <w:basedOn w:val="Normal"/>
    <w:semiHidden/>
    <w:unhideWhenUsed/>
    <w:rsid w:val="00C6389F"/>
    <w:rPr>
      <w:rFonts w:ascii="Tahoma" w:hAnsi="Tahoma" w:cs="Tahoma"/>
      <w:sz w:val="16"/>
      <w:szCs w:val="16"/>
    </w:rPr>
  </w:style>
  <w:style w:type="character" w:customStyle="1" w:styleId="MapadeldocumentoCar">
    <w:name w:val="Mapa del documento Car"/>
    <w:basedOn w:val="Fuentedeprrafopredeter"/>
    <w:semiHidden/>
    <w:rsid w:val="00C6389F"/>
    <w:rPr>
      <w:rFonts w:ascii="Tahoma" w:hAnsi="Tahoma" w:cs="Tahoma"/>
      <w:sz w:val="16"/>
      <w:szCs w:val="16"/>
      <w:lang w:val="es-ES" w:eastAsia="es-ES"/>
    </w:rPr>
  </w:style>
  <w:style w:type="paragraph" w:styleId="HTMLconformatoprevio">
    <w:name w:val="HTML Preformatted"/>
    <w:basedOn w:val="Normal"/>
    <w:semiHidden/>
    <w:rsid w:val="00C6389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Arial Unicode MS" w:eastAsia="Arial Unicode MS" w:hAnsi="Arial Unicode MS" w:cs="Arial Unicode MS"/>
      <w:sz w:val="20"/>
      <w:szCs w:val="20"/>
    </w:rPr>
  </w:style>
  <w:style w:type="character" w:customStyle="1" w:styleId="HTMLconformatoprevioCar">
    <w:name w:val="HTML con formato previo Car"/>
    <w:basedOn w:val="Fuentedeprrafopredeter"/>
    <w:semiHidden/>
    <w:rsid w:val="00C6389F"/>
    <w:rPr>
      <w:rFonts w:ascii="Arial Unicode MS" w:eastAsia="Arial Unicode MS" w:hAnsi="Arial Unicode MS" w:cs="Arial Unicode MS"/>
      <w:lang w:val="es-ES" w:eastAsia="es-ES"/>
    </w:rPr>
  </w:style>
  <w:style w:type="paragraph" w:styleId="Prrafodelista">
    <w:name w:val="List Paragraph"/>
    <w:basedOn w:val="Normal"/>
    <w:qFormat/>
    <w:rsid w:val="00C6389F"/>
    <w:pPr>
      <w:ind w:left="708"/>
    </w:pPr>
  </w:style>
  <w:style w:type="paragraph" w:styleId="Textodeglobo">
    <w:name w:val="Balloon Text"/>
    <w:basedOn w:val="Normal"/>
    <w:semiHidden/>
    <w:unhideWhenUsed/>
    <w:rsid w:val="00C6389F"/>
    <w:rPr>
      <w:rFonts w:ascii="Tahoma" w:hAnsi="Tahoma" w:cs="Tahoma"/>
      <w:sz w:val="16"/>
      <w:szCs w:val="16"/>
    </w:rPr>
  </w:style>
  <w:style w:type="character" w:customStyle="1" w:styleId="TextodegloboCar">
    <w:name w:val="Texto de globo Car"/>
    <w:basedOn w:val="Fuentedeprrafopredeter"/>
    <w:semiHidden/>
    <w:rsid w:val="00C6389F"/>
    <w:rPr>
      <w:rFonts w:ascii="Tahoma" w:hAnsi="Tahoma" w:cs="Tahoma"/>
      <w:sz w:val="16"/>
      <w:szCs w:val="16"/>
      <w:lang w:val="es-ES" w:eastAsia="es-ES"/>
    </w:rPr>
  </w:style>
  <w:style w:type="paragraph" w:customStyle="1" w:styleId="xl79">
    <w:name w:val="xl79"/>
    <w:basedOn w:val="Normal"/>
    <w:rsid w:val="00C6389F"/>
    <w:pPr>
      <w:shd w:val="clear" w:color="auto" w:fill="C0C0C0"/>
      <w:spacing w:before="100" w:beforeAutospacing="1" w:after="100" w:afterAutospacing="1"/>
      <w:jc w:val="left"/>
      <w:textAlignment w:val="center"/>
    </w:pPr>
    <w:rPr>
      <w:rFonts w:ascii="Helvetica" w:eastAsia="Arial Unicode MS" w:hAnsi="Helvetica" w:cs="Helvetica"/>
      <w:b/>
      <w:bCs/>
      <w:sz w:val="16"/>
      <w:szCs w:val="16"/>
    </w:rPr>
  </w:style>
  <w:style w:type="paragraph" w:customStyle="1" w:styleId="xl80">
    <w:name w:val="xl80"/>
    <w:basedOn w:val="Normal"/>
    <w:rsid w:val="00C6389F"/>
    <w:pPr>
      <w:spacing w:before="100" w:beforeAutospacing="1" w:after="100" w:afterAutospacing="1"/>
      <w:jc w:val="center"/>
    </w:pPr>
    <w:rPr>
      <w:rFonts w:ascii="Helvetica" w:eastAsia="Arial Unicode MS" w:hAnsi="Helvetica" w:cs="Helvetica"/>
      <w:b/>
      <w:bCs/>
      <w:sz w:val="16"/>
      <w:szCs w:val="16"/>
    </w:rPr>
  </w:style>
  <w:style w:type="paragraph" w:customStyle="1" w:styleId="xl76">
    <w:name w:val="xl76"/>
    <w:basedOn w:val="Normal"/>
    <w:rsid w:val="00AC3F0F"/>
    <w:pPr>
      <w:spacing w:before="100" w:beforeAutospacing="1" w:after="100" w:afterAutospacing="1"/>
      <w:jc w:val="left"/>
    </w:pPr>
    <w:rPr>
      <w:rFonts w:ascii="Helvetica" w:eastAsia="Arial Unicode MS" w:hAnsi="Helvetica" w:cs="Helvetica"/>
      <w:color w:val="FF0000"/>
      <w:sz w:val="16"/>
      <w:szCs w:val="16"/>
    </w:rPr>
  </w:style>
  <w:style w:type="paragraph" w:customStyle="1" w:styleId="xl82">
    <w:name w:val="xl82"/>
    <w:basedOn w:val="Normal"/>
    <w:rsid w:val="006B253D"/>
    <w:pPr>
      <w:pBdr>
        <w:right w:val="single" w:sz="4" w:space="0" w:color="auto"/>
      </w:pBdr>
      <w:shd w:val="clear" w:color="000080" w:fill="FFFFFF"/>
      <w:spacing w:before="100" w:beforeAutospacing="1" w:after="100" w:afterAutospacing="1"/>
      <w:jc w:val="left"/>
    </w:pPr>
    <w:rPr>
      <w:rFonts w:ascii="Helvetica" w:eastAsia="Arial Unicode MS" w:hAnsi="Helvetica" w:cs="Arial Unicode MS"/>
      <w:sz w:val="16"/>
      <w:szCs w:val="16"/>
    </w:rPr>
  </w:style>
</w:styles>
</file>

<file path=word/webSettings.xml><?xml version="1.0" encoding="utf-8"?>
<w:webSettings xmlns:r="http://schemas.openxmlformats.org/officeDocument/2006/relationships" xmlns:w="http://schemas.openxmlformats.org/wordprocessingml/2006/main">
  <w:divs>
    <w:div w:id="6366703">
      <w:bodyDiv w:val="1"/>
      <w:marLeft w:val="0"/>
      <w:marRight w:val="0"/>
      <w:marTop w:val="0"/>
      <w:marBottom w:val="0"/>
      <w:divBdr>
        <w:top w:val="none" w:sz="0" w:space="0" w:color="auto"/>
        <w:left w:val="none" w:sz="0" w:space="0" w:color="auto"/>
        <w:bottom w:val="none" w:sz="0" w:space="0" w:color="auto"/>
        <w:right w:val="none" w:sz="0" w:space="0" w:color="auto"/>
      </w:divBdr>
    </w:div>
    <w:div w:id="29498009">
      <w:bodyDiv w:val="1"/>
      <w:marLeft w:val="0"/>
      <w:marRight w:val="0"/>
      <w:marTop w:val="0"/>
      <w:marBottom w:val="0"/>
      <w:divBdr>
        <w:top w:val="none" w:sz="0" w:space="0" w:color="auto"/>
        <w:left w:val="none" w:sz="0" w:space="0" w:color="auto"/>
        <w:bottom w:val="none" w:sz="0" w:space="0" w:color="auto"/>
        <w:right w:val="none" w:sz="0" w:space="0" w:color="auto"/>
      </w:divBdr>
    </w:div>
    <w:div w:id="76631244">
      <w:bodyDiv w:val="1"/>
      <w:marLeft w:val="0"/>
      <w:marRight w:val="0"/>
      <w:marTop w:val="0"/>
      <w:marBottom w:val="0"/>
      <w:divBdr>
        <w:top w:val="none" w:sz="0" w:space="0" w:color="auto"/>
        <w:left w:val="none" w:sz="0" w:space="0" w:color="auto"/>
        <w:bottom w:val="none" w:sz="0" w:space="0" w:color="auto"/>
        <w:right w:val="none" w:sz="0" w:space="0" w:color="auto"/>
      </w:divBdr>
    </w:div>
    <w:div w:id="229654666">
      <w:bodyDiv w:val="1"/>
      <w:marLeft w:val="0"/>
      <w:marRight w:val="0"/>
      <w:marTop w:val="0"/>
      <w:marBottom w:val="0"/>
      <w:divBdr>
        <w:top w:val="none" w:sz="0" w:space="0" w:color="auto"/>
        <w:left w:val="none" w:sz="0" w:space="0" w:color="auto"/>
        <w:bottom w:val="none" w:sz="0" w:space="0" w:color="auto"/>
        <w:right w:val="none" w:sz="0" w:space="0" w:color="auto"/>
      </w:divBdr>
    </w:div>
    <w:div w:id="270667312">
      <w:bodyDiv w:val="1"/>
      <w:marLeft w:val="0"/>
      <w:marRight w:val="0"/>
      <w:marTop w:val="0"/>
      <w:marBottom w:val="0"/>
      <w:divBdr>
        <w:top w:val="none" w:sz="0" w:space="0" w:color="auto"/>
        <w:left w:val="none" w:sz="0" w:space="0" w:color="auto"/>
        <w:bottom w:val="none" w:sz="0" w:space="0" w:color="auto"/>
        <w:right w:val="none" w:sz="0" w:space="0" w:color="auto"/>
      </w:divBdr>
    </w:div>
    <w:div w:id="341248933">
      <w:bodyDiv w:val="1"/>
      <w:marLeft w:val="0"/>
      <w:marRight w:val="0"/>
      <w:marTop w:val="0"/>
      <w:marBottom w:val="0"/>
      <w:divBdr>
        <w:top w:val="none" w:sz="0" w:space="0" w:color="auto"/>
        <w:left w:val="none" w:sz="0" w:space="0" w:color="auto"/>
        <w:bottom w:val="none" w:sz="0" w:space="0" w:color="auto"/>
        <w:right w:val="none" w:sz="0" w:space="0" w:color="auto"/>
      </w:divBdr>
    </w:div>
    <w:div w:id="452939714">
      <w:bodyDiv w:val="1"/>
      <w:marLeft w:val="0"/>
      <w:marRight w:val="0"/>
      <w:marTop w:val="0"/>
      <w:marBottom w:val="0"/>
      <w:divBdr>
        <w:top w:val="none" w:sz="0" w:space="0" w:color="auto"/>
        <w:left w:val="none" w:sz="0" w:space="0" w:color="auto"/>
        <w:bottom w:val="none" w:sz="0" w:space="0" w:color="auto"/>
        <w:right w:val="none" w:sz="0" w:space="0" w:color="auto"/>
      </w:divBdr>
    </w:div>
    <w:div w:id="547957334">
      <w:bodyDiv w:val="1"/>
      <w:marLeft w:val="0"/>
      <w:marRight w:val="0"/>
      <w:marTop w:val="0"/>
      <w:marBottom w:val="0"/>
      <w:divBdr>
        <w:top w:val="none" w:sz="0" w:space="0" w:color="auto"/>
        <w:left w:val="none" w:sz="0" w:space="0" w:color="auto"/>
        <w:bottom w:val="none" w:sz="0" w:space="0" w:color="auto"/>
        <w:right w:val="none" w:sz="0" w:space="0" w:color="auto"/>
      </w:divBdr>
    </w:div>
    <w:div w:id="660814497">
      <w:bodyDiv w:val="1"/>
      <w:marLeft w:val="0"/>
      <w:marRight w:val="0"/>
      <w:marTop w:val="0"/>
      <w:marBottom w:val="0"/>
      <w:divBdr>
        <w:top w:val="none" w:sz="0" w:space="0" w:color="auto"/>
        <w:left w:val="none" w:sz="0" w:space="0" w:color="auto"/>
        <w:bottom w:val="none" w:sz="0" w:space="0" w:color="auto"/>
        <w:right w:val="none" w:sz="0" w:space="0" w:color="auto"/>
      </w:divBdr>
    </w:div>
    <w:div w:id="666131744">
      <w:bodyDiv w:val="1"/>
      <w:marLeft w:val="0"/>
      <w:marRight w:val="0"/>
      <w:marTop w:val="0"/>
      <w:marBottom w:val="0"/>
      <w:divBdr>
        <w:top w:val="none" w:sz="0" w:space="0" w:color="auto"/>
        <w:left w:val="none" w:sz="0" w:space="0" w:color="auto"/>
        <w:bottom w:val="none" w:sz="0" w:space="0" w:color="auto"/>
        <w:right w:val="none" w:sz="0" w:space="0" w:color="auto"/>
      </w:divBdr>
    </w:div>
    <w:div w:id="679431920">
      <w:bodyDiv w:val="1"/>
      <w:marLeft w:val="0"/>
      <w:marRight w:val="0"/>
      <w:marTop w:val="0"/>
      <w:marBottom w:val="0"/>
      <w:divBdr>
        <w:top w:val="none" w:sz="0" w:space="0" w:color="auto"/>
        <w:left w:val="none" w:sz="0" w:space="0" w:color="auto"/>
        <w:bottom w:val="none" w:sz="0" w:space="0" w:color="auto"/>
        <w:right w:val="none" w:sz="0" w:space="0" w:color="auto"/>
      </w:divBdr>
    </w:div>
    <w:div w:id="687103100">
      <w:bodyDiv w:val="1"/>
      <w:marLeft w:val="0"/>
      <w:marRight w:val="0"/>
      <w:marTop w:val="0"/>
      <w:marBottom w:val="0"/>
      <w:divBdr>
        <w:top w:val="none" w:sz="0" w:space="0" w:color="auto"/>
        <w:left w:val="none" w:sz="0" w:space="0" w:color="auto"/>
        <w:bottom w:val="none" w:sz="0" w:space="0" w:color="auto"/>
        <w:right w:val="none" w:sz="0" w:space="0" w:color="auto"/>
      </w:divBdr>
    </w:div>
    <w:div w:id="745299775">
      <w:bodyDiv w:val="1"/>
      <w:marLeft w:val="0"/>
      <w:marRight w:val="0"/>
      <w:marTop w:val="0"/>
      <w:marBottom w:val="0"/>
      <w:divBdr>
        <w:top w:val="none" w:sz="0" w:space="0" w:color="auto"/>
        <w:left w:val="none" w:sz="0" w:space="0" w:color="auto"/>
        <w:bottom w:val="none" w:sz="0" w:space="0" w:color="auto"/>
        <w:right w:val="none" w:sz="0" w:space="0" w:color="auto"/>
      </w:divBdr>
    </w:div>
    <w:div w:id="912159422">
      <w:bodyDiv w:val="1"/>
      <w:marLeft w:val="0"/>
      <w:marRight w:val="0"/>
      <w:marTop w:val="0"/>
      <w:marBottom w:val="0"/>
      <w:divBdr>
        <w:top w:val="none" w:sz="0" w:space="0" w:color="auto"/>
        <w:left w:val="none" w:sz="0" w:space="0" w:color="auto"/>
        <w:bottom w:val="none" w:sz="0" w:space="0" w:color="auto"/>
        <w:right w:val="none" w:sz="0" w:space="0" w:color="auto"/>
      </w:divBdr>
    </w:div>
    <w:div w:id="967858462">
      <w:bodyDiv w:val="1"/>
      <w:marLeft w:val="0"/>
      <w:marRight w:val="0"/>
      <w:marTop w:val="0"/>
      <w:marBottom w:val="0"/>
      <w:divBdr>
        <w:top w:val="none" w:sz="0" w:space="0" w:color="auto"/>
        <w:left w:val="none" w:sz="0" w:space="0" w:color="auto"/>
        <w:bottom w:val="none" w:sz="0" w:space="0" w:color="auto"/>
        <w:right w:val="none" w:sz="0" w:space="0" w:color="auto"/>
      </w:divBdr>
    </w:div>
    <w:div w:id="1095131354">
      <w:bodyDiv w:val="1"/>
      <w:marLeft w:val="0"/>
      <w:marRight w:val="0"/>
      <w:marTop w:val="0"/>
      <w:marBottom w:val="0"/>
      <w:divBdr>
        <w:top w:val="none" w:sz="0" w:space="0" w:color="auto"/>
        <w:left w:val="none" w:sz="0" w:space="0" w:color="auto"/>
        <w:bottom w:val="none" w:sz="0" w:space="0" w:color="auto"/>
        <w:right w:val="none" w:sz="0" w:space="0" w:color="auto"/>
      </w:divBdr>
    </w:div>
    <w:div w:id="1165391608">
      <w:bodyDiv w:val="1"/>
      <w:marLeft w:val="0"/>
      <w:marRight w:val="0"/>
      <w:marTop w:val="0"/>
      <w:marBottom w:val="0"/>
      <w:divBdr>
        <w:top w:val="none" w:sz="0" w:space="0" w:color="auto"/>
        <w:left w:val="none" w:sz="0" w:space="0" w:color="auto"/>
        <w:bottom w:val="none" w:sz="0" w:space="0" w:color="auto"/>
        <w:right w:val="none" w:sz="0" w:space="0" w:color="auto"/>
      </w:divBdr>
    </w:div>
    <w:div w:id="1209147216">
      <w:bodyDiv w:val="1"/>
      <w:marLeft w:val="0"/>
      <w:marRight w:val="0"/>
      <w:marTop w:val="0"/>
      <w:marBottom w:val="0"/>
      <w:divBdr>
        <w:top w:val="none" w:sz="0" w:space="0" w:color="auto"/>
        <w:left w:val="none" w:sz="0" w:space="0" w:color="auto"/>
        <w:bottom w:val="none" w:sz="0" w:space="0" w:color="auto"/>
        <w:right w:val="none" w:sz="0" w:space="0" w:color="auto"/>
      </w:divBdr>
    </w:div>
    <w:div w:id="1239360265">
      <w:bodyDiv w:val="1"/>
      <w:marLeft w:val="0"/>
      <w:marRight w:val="0"/>
      <w:marTop w:val="0"/>
      <w:marBottom w:val="0"/>
      <w:divBdr>
        <w:top w:val="none" w:sz="0" w:space="0" w:color="auto"/>
        <w:left w:val="none" w:sz="0" w:space="0" w:color="auto"/>
        <w:bottom w:val="none" w:sz="0" w:space="0" w:color="auto"/>
        <w:right w:val="none" w:sz="0" w:space="0" w:color="auto"/>
      </w:divBdr>
    </w:div>
    <w:div w:id="1291129050">
      <w:bodyDiv w:val="1"/>
      <w:marLeft w:val="0"/>
      <w:marRight w:val="0"/>
      <w:marTop w:val="0"/>
      <w:marBottom w:val="0"/>
      <w:divBdr>
        <w:top w:val="none" w:sz="0" w:space="0" w:color="auto"/>
        <w:left w:val="none" w:sz="0" w:space="0" w:color="auto"/>
        <w:bottom w:val="none" w:sz="0" w:space="0" w:color="auto"/>
        <w:right w:val="none" w:sz="0" w:space="0" w:color="auto"/>
      </w:divBdr>
    </w:div>
    <w:div w:id="1353415806">
      <w:bodyDiv w:val="1"/>
      <w:marLeft w:val="0"/>
      <w:marRight w:val="0"/>
      <w:marTop w:val="0"/>
      <w:marBottom w:val="0"/>
      <w:divBdr>
        <w:top w:val="none" w:sz="0" w:space="0" w:color="auto"/>
        <w:left w:val="none" w:sz="0" w:space="0" w:color="auto"/>
        <w:bottom w:val="none" w:sz="0" w:space="0" w:color="auto"/>
        <w:right w:val="none" w:sz="0" w:space="0" w:color="auto"/>
      </w:divBdr>
    </w:div>
    <w:div w:id="1451320625">
      <w:bodyDiv w:val="1"/>
      <w:marLeft w:val="0"/>
      <w:marRight w:val="0"/>
      <w:marTop w:val="0"/>
      <w:marBottom w:val="0"/>
      <w:divBdr>
        <w:top w:val="none" w:sz="0" w:space="0" w:color="auto"/>
        <w:left w:val="none" w:sz="0" w:space="0" w:color="auto"/>
        <w:bottom w:val="none" w:sz="0" w:space="0" w:color="auto"/>
        <w:right w:val="none" w:sz="0" w:space="0" w:color="auto"/>
      </w:divBdr>
    </w:div>
    <w:div w:id="1475023098">
      <w:bodyDiv w:val="1"/>
      <w:marLeft w:val="0"/>
      <w:marRight w:val="0"/>
      <w:marTop w:val="0"/>
      <w:marBottom w:val="0"/>
      <w:divBdr>
        <w:top w:val="none" w:sz="0" w:space="0" w:color="auto"/>
        <w:left w:val="none" w:sz="0" w:space="0" w:color="auto"/>
        <w:bottom w:val="none" w:sz="0" w:space="0" w:color="auto"/>
        <w:right w:val="none" w:sz="0" w:space="0" w:color="auto"/>
      </w:divBdr>
    </w:div>
    <w:div w:id="1541362366">
      <w:bodyDiv w:val="1"/>
      <w:marLeft w:val="0"/>
      <w:marRight w:val="0"/>
      <w:marTop w:val="0"/>
      <w:marBottom w:val="0"/>
      <w:divBdr>
        <w:top w:val="none" w:sz="0" w:space="0" w:color="auto"/>
        <w:left w:val="none" w:sz="0" w:space="0" w:color="auto"/>
        <w:bottom w:val="none" w:sz="0" w:space="0" w:color="auto"/>
        <w:right w:val="none" w:sz="0" w:space="0" w:color="auto"/>
      </w:divBdr>
    </w:div>
    <w:div w:id="1559394825">
      <w:bodyDiv w:val="1"/>
      <w:marLeft w:val="0"/>
      <w:marRight w:val="0"/>
      <w:marTop w:val="0"/>
      <w:marBottom w:val="0"/>
      <w:divBdr>
        <w:top w:val="none" w:sz="0" w:space="0" w:color="auto"/>
        <w:left w:val="none" w:sz="0" w:space="0" w:color="auto"/>
        <w:bottom w:val="none" w:sz="0" w:space="0" w:color="auto"/>
        <w:right w:val="none" w:sz="0" w:space="0" w:color="auto"/>
      </w:divBdr>
    </w:div>
    <w:div w:id="1568997739">
      <w:bodyDiv w:val="1"/>
      <w:marLeft w:val="0"/>
      <w:marRight w:val="0"/>
      <w:marTop w:val="0"/>
      <w:marBottom w:val="0"/>
      <w:divBdr>
        <w:top w:val="none" w:sz="0" w:space="0" w:color="auto"/>
        <w:left w:val="none" w:sz="0" w:space="0" w:color="auto"/>
        <w:bottom w:val="none" w:sz="0" w:space="0" w:color="auto"/>
        <w:right w:val="none" w:sz="0" w:space="0" w:color="auto"/>
      </w:divBdr>
    </w:div>
    <w:div w:id="1681395671">
      <w:bodyDiv w:val="1"/>
      <w:marLeft w:val="0"/>
      <w:marRight w:val="0"/>
      <w:marTop w:val="0"/>
      <w:marBottom w:val="0"/>
      <w:divBdr>
        <w:top w:val="none" w:sz="0" w:space="0" w:color="auto"/>
        <w:left w:val="none" w:sz="0" w:space="0" w:color="auto"/>
        <w:bottom w:val="none" w:sz="0" w:space="0" w:color="auto"/>
        <w:right w:val="none" w:sz="0" w:space="0" w:color="auto"/>
      </w:divBdr>
    </w:div>
    <w:div w:id="1885557793">
      <w:bodyDiv w:val="1"/>
      <w:marLeft w:val="0"/>
      <w:marRight w:val="0"/>
      <w:marTop w:val="0"/>
      <w:marBottom w:val="0"/>
      <w:divBdr>
        <w:top w:val="none" w:sz="0" w:space="0" w:color="auto"/>
        <w:left w:val="none" w:sz="0" w:space="0" w:color="auto"/>
        <w:bottom w:val="none" w:sz="0" w:space="0" w:color="auto"/>
        <w:right w:val="none" w:sz="0" w:space="0" w:color="auto"/>
      </w:divBdr>
    </w:div>
    <w:div w:id="1986857509">
      <w:bodyDiv w:val="1"/>
      <w:marLeft w:val="0"/>
      <w:marRight w:val="0"/>
      <w:marTop w:val="0"/>
      <w:marBottom w:val="0"/>
      <w:divBdr>
        <w:top w:val="none" w:sz="0" w:space="0" w:color="auto"/>
        <w:left w:val="none" w:sz="0" w:space="0" w:color="auto"/>
        <w:bottom w:val="none" w:sz="0" w:space="0" w:color="auto"/>
        <w:right w:val="none" w:sz="0" w:space="0" w:color="auto"/>
      </w:divBdr>
    </w:div>
    <w:div w:id="2075277583">
      <w:bodyDiv w:val="1"/>
      <w:marLeft w:val="0"/>
      <w:marRight w:val="0"/>
      <w:marTop w:val="0"/>
      <w:marBottom w:val="0"/>
      <w:divBdr>
        <w:top w:val="none" w:sz="0" w:space="0" w:color="auto"/>
        <w:left w:val="none" w:sz="0" w:space="0" w:color="auto"/>
        <w:bottom w:val="none" w:sz="0" w:space="0" w:color="auto"/>
        <w:right w:val="none" w:sz="0" w:space="0" w:color="auto"/>
      </w:divBdr>
    </w:div>
    <w:div w:id="211531987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6.wmf"/><Relationship Id="rId117" Type="http://schemas.openxmlformats.org/officeDocument/2006/relationships/package" Target="embeddings/Hoja_de_c_lculo_de_Microsoft_Office_Excel25.xlsx"/><Relationship Id="rId21" Type="http://schemas.openxmlformats.org/officeDocument/2006/relationships/footer" Target="footer4.xml"/><Relationship Id="rId42" Type="http://schemas.openxmlformats.org/officeDocument/2006/relationships/package" Target="embeddings/Hoja_de_c_lculo_de_Microsoft_Office_Excel5.xlsx"/><Relationship Id="rId47" Type="http://schemas.openxmlformats.org/officeDocument/2006/relationships/image" Target="media/image14.wmf"/><Relationship Id="rId63" Type="http://schemas.openxmlformats.org/officeDocument/2006/relationships/image" Target="media/image19.emf"/><Relationship Id="rId68" Type="http://schemas.openxmlformats.org/officeDocument/2006/relationships/package" Target="embeddings/Hoja_de_c_lculo_de_Microsoft_Office_Excel11.xlsx"/><Relationship Id="rId84" Type="http://schemas.openxmlformats.org/officeDocument/2006/relationships/header" Target="header14.xml"/><Relationship Id="rId89" Type="http://schemas.openxmlformats.org/officeDocument/2006/relationships/header" Target="header15.xml"/><Relationship Id="rId112" Type="http://schemas.openxmlformats.org/officeDocument/2006/relationships/header" Target="header16.xml"/><Relationship Id="rId133" Type="http://schemas.openxmlformats.org/officeDocument/2006/relationships/footer" Target="footer23.xml"/><Relationship Id="rId138" Type="http://schemas.openxmlformats.org/officeDocument/2006/relationships/image" Target="media/image42.emf"/><Relationship Id="rId154" Type="http://schemas.openxmlformats.org/officeDocument/2006/relationships/header" Target="header27.xml"/><Relationship Id="rId159" Type="http://schemas.openxmlformats.org/officeDocument/2006/relationships/oleObject" Target="embeddings/Hoja_de_c_lculo_de_Microsoft_Office_Excel_97-200313.xls"/><Relationship Id="rId175" Type="http://schemas.openxmlformats.org/officeDocument/2006/relationships/image" Target="media/image61.emf"/><Relationship Id="rId170" Type="http://schemas.openxmlformats.org/officeDocument/2006/relationships/image" Target="media/image56.wmf"/><Relationship Id="rId16" Type="http://schemas.openxmlformats.org/officeDocument/2006/relationships/image" Target="media/image3.emf"/><Relationship Id="rId107" Type="http://schemas.openxmlformats.org/officeDocument/2006/relationships/package" Target="embeddings/Hoja_de_c_lculo_de_Microsoft_Office_Excel21.xlsx"/><Relationship Id="rId11" Type="http://schemas.openxmlformats.org/officeDocument/2006/relationships/footer" Target="footer2.xml"/><Relationship Id="rId32" Type="http://schemas.openxmlformats.org/officeDocument/2006/relationships/image" Target="media/image7.emf"/><Relationship Id="rId37" Type="http://schemas.openxmlformats.org/officeDocument/2006/relationships/image" Target="media/image9.emf"/><Relationship Id="rId53" Type="http://schemas.openxmlformats.org/officeDocument/2006/relationships/image" Target="media/image16.emf"/><Relationship Id="rId58" Type="http://schemas.openxmlformats.org/officeDocument/2006/relationships/oleObject" Target="embeddings/Hoja_de_c_lculo_de_Microsoft_Office_Excel_97-20038.xls"/><Relationship Id="rId74" Type="http://schemas.openxmlformats.org/officeDocument/2006/relationships/footer" Target="footer12.xml"/><Relationship Id="rId79" Type="http://schemas.openxmlformats.org/officeDocument/2006/relationships/header" Target="header12.xml"/><Relationship Id="rId102" Type="http://schemas.openxmlformats.org/officeDocument/2006/relationships/image" Target="media/image32.emf"/><Relationship Id="rId123" Type="http://schemas.openxmlformats.org/officeDocument/2006/relationships/image" Target="media/image40.emf"/><Relationship Id="rId128" Type="http://schemas.openxmlformats.org/officeDocument/2006/relationships/header" Target="header20.xml"/><Relationship Id="rId144" Type="http://schemas.openxmlformats.org/officeDocument/2006/relationships/image" Target="media/image45.emf"/><Relationship Id="rId149" Type="http://schemas.openxmlformats.org/officeDocument/2006/relationships/oleObject" Target="embeddings/Hoja_de_c_lculo_de_Microsoft_Office_Excel_97-200312.xls"/><Relationship Id="rId5" Type="http://schemas.openxmlformats.org/officeDocument/2006/relationships/webSettings" Target="webSettings.xml"/><Relationship Id="rId90" Type="http://schemas.openxmlformats.org/officeDocument/2006/relationships/footer" Target="footer17.xml"/><Relationship Id="rId95" Type="http://schemas.openxmlformats.org/officeDocument/2006/relationships/package" Target="embeddings/Hoja_de_c_lculo_de_Microsoft_Office_Excel15.xlsx"/><Relationship Id="rId160" Type="http://schemas.openxmlformats.org/officeDocument/2006/relationships/header" Target="header28.xml"/><Relationship Id="rId165" Type="http://schemas.openxmlformats.org/officeDocument/2006/relationships/header" Target="header29.xml"/><Relationship Id="rId181" Type="http://schemas.openxmlformats.org/officeDocument/2006/relationships/image" Target="media/image65.wmf"/><Relationship Id="rId186" Type="http://schemas.openxmlformats.org/officeDocument/2006/relationships/fontTable" Target="fontTable.xml"/><Relationship Id="rId22" Type="http://schemas.openxmlformats.org/officeDocument/2006/relationships/header" Target="header4.xml"/><Relationship Id="rId27" Type="http://schemas.openxmlformats.org/officeDocument/2006/relationships/oleObject" Target="embeddings/Hoja_de_c_lculo_de_Microsoft_Office_Excel_97-20033.xls"/><Relationship Id="rId43" Type="http://schemas.openxmlformats.org/officeDocument/2006/relationships/image" Target="media/image12.emf"/><Relationship Id="rId48" Type="http://schemas.openxmlformats.org/officeDocument/2006/relationships/oleObject" Target="embeddings/Hoja_de_c_lculo_de_Microsoft_Office_Excel_97-20036.xls"/><Relationship Id="rId64" Type="http://schemas.openxmlformats.org/officeDocument/2006/relationships/package" Target="embeddings/Hoja_de_c_lculo_de_Microsoft_Office_Excel9.xlsx"/><Relationship Id="rId69" Type="http://schemas.openxmlformats.org/officeDocument/2006/relationships/image" Target="media/image22.emf"/><Relationship Id="rId113" Type="http://schemas.openxmlformats.org/officeDocument/2006/relationships/footer" Target="footer19.xml"/><Relationship Id="rId118" Type="http://schemas.openxmlformats.org/officeDocument/2006/relationships/image" Target="media/image39.emf"/><Relationship Id="rId134" Type="http://schemas.openxmlformats.org/officeDocument/2006/relationships/header" Target="header23.xml"/><Relationship Id="rId139" Type="http://schemas.openxmlformats.org/officeDocument/2006/relationships/package" Target="embeddings/Hoja_de_c_lculo_de_Microsoft_Office_Excel29.xlsx"/><Relationship Id="rId80" Type="http://schemas.openxmlformats.org/officeDocument/2006/relationships/footer" Target="footer13.xml"/><Relationship Id="rId85" Type="http://schemas.openxmlformats.org/officeDocument/2006/relationships/footer" Target="footer16.xml"/><Relationship Id="rId150" Type="http://schemas.openxmlformats.org/officeDocument/2006/relationships/header" Target="header25.xml"/><Relationship Id="rId155" Type="http://schemas.openxmlformats.org/officeDocument/2006/relationships/footer" Target="footer28.xml"/><Relationship Id="rId171" Type="http://schemas.openxmlformats.org/officeDocument/2006/relationships/image" Target="media/image57.emf"/><Relationship Id="rId176" Type="http://schemas.openxmlformats.org/officeDocument/2006/relationships/image" Target="media/image62.emf"/><Relationship Id="rId12" Type="http://schemas.openxmlformats.org/officeDocument/2006/relationships/header" Target="header2.xml"/><Relationship Id="rId17" Type="http://schemas.openxmlformats.org/officeDocument/2006/relationships/package" Target="embeddings/Hoja_de_c_lculo_de_Microsoft_Office_Excel1.xlsx"/><Relationship Id="rId33" Type="http://schemas.openxmlformats.org/officeDocument/2006/relationships/oleObject" Target="embeddings/Hoja_de_c_lculo_de_Microsoft_Office_Excel_97-20034.xls"/><Relationship Id="rId38" Type="http://schemas.openxmlformats.org/officeDocument/2006/relationships/package" Target="embeddings/Hoja_de_c_lculo_de_Microsoft_Office_Excel3.xlsx"/><Relationship Id="rId59" Type="http://schemas.openxmlformats.org/officeDocument/2006/relationships/image" Target="media/image18.emf"/><Relationship Id="rId103" Type="http://schemas.openxmlformats.org/officeDocument/2006/relationships/package" Target="embeddings/Hoja_de_c_lculo_de_Microsoft_Office_Excel19.xlsx"/><Relationship Id="rId108" Type="http://schemas.openxmlformats.org/officeDocument/2006/relationships/image" Target="media/image35.emf"/><Relationship Id="rId124" Type="http://schemas.openxmlformats.org/officeDocument/2006/relationships/package" Target="embeddings/Hoja_de_c_lculo_de_Microsoft_Office_Excel27.xlsx"/><Relationship Id="rId129" Type="http://schemas.openxmlformats.org/officeDocument/2006/relationships/footer" Target="footer21.xml"/><Relationship Id="rId54" Type="http://schemas.openxmlformats.org/officeDocument/2006/relationships/package" Target="embeddings/Hoja_de_c_lculo_de_Microsoft_Office_Excel7.xlsx"/><Relationship Id="rId70" Type="http://schemas.openxmlformats.org/officeDocument/2006/relationships/oleObject" Target="embeddings/Hoja_de_c_lculo_de_Microsoft_Office_Excel_97-20039.xls"/><Relationship Id="rId75" Type="http://schemas.openxmlformats.org/officeDocument/2006/relationships/image" Target="media/image24.emf"/><Relationship Id="rId91" Type="http://schemas.openxmlformats.org/officeDocument/2006/relationships/footer" Target="footer18.xml"/><Relationship Id="rId96" Type="http://schemas.openxmlformats.org/officeDocument/2006/relationships/image" Target="media/image29.emf"/><Relationship Id="rId140" Type="http://schemas.openxmlformats.org/officeDocument/2006/relationships/image" Target="media/image43.emf"/><Relationship Id="rId145" Type="http://schemas.openxmlformats.org/officeDocument/2006/relationships/package" Target="embeddings/Hoja_de_c_lculo_de_Microsoft_Office_Excel32.xlsx"/><Relationship Id="rId161" Type="http://schemas.openxmlformats.org/officeDocument/2006/relationships/footer" Target="footer29.xml"/><Relationship Id="rId166" Type="http://schemas.openxmlformats.org/officeDocument/2006/relationships/footer" Target="footer30.xml"/><Relationship Id="rId182" Type="http://schemas.openxmlformats.org/officeDocument/2006/relationships/oleObject" Target="embeddings/oleObject1.bin"/><Relationship Id="rId187"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footer" Target="footer5.xml"/><Relationship Id="rId28" Type="http://schemas.openxmlformats.org/officeDocument/2006/relationships/header" Target="header5.xml"/><Relationship Id="rId49" Type="http://schemas.openxmlformats.org/officeDocument/2006/relationships/image" Target="media/image15.wmf"/><Relationship Id="rId114" Type="http://schemas.openxmlformats.org/officeDocument/2006/relationships/image" Target="media/image37.emf"/><Relationship Id="rId119" Type="http://schemas.openxmlformats.org/officeDocument/2006/relationships/package" Target="embeddings/Hoja_de_c_lculo_de_Microsoft_Office_Excel26.xlsx"/><Relationship Id="rId44" Type="http://schemas.openxmlformats.org/officeDocument/2006/relationships/package" Target="embeddings/Hoja_de_c_lculo_de_Microsoft_Office_Excel6.xlsx"/><Relationship Id="rId60" Type="http://schemas.openxmlformats.org/officeDocument/2006/relationships/package" Target="embeddings/Hoja_de_c_lculo_de_Microsoft_Office_Excel8.xlsx"/><Relationship Id="rId65" Type="http://schemas.openxmlformats.org/officeDocument/2006/relationships/image" Target="media/image20.emf"/><Relationship Id="rId81" Type="http://schemas.openxmlformats.org/officeDocument/2006/relationships/header" Target="header13.xml"/><Relationship Id="rId86" Type="http://schemas.openxmlformats.org/officeDocument/2006/relationships/image" Target="media/image26.emf"/><Relationship Id="rId130" Type="http://schemas.openxmlformats.org/officeDocument/2006/relationships/header" Target="header21.xml"/><Relationship Id="rId135" Type="http://schemas.openxmlformats.org/officeDocument/2006/relationships/footer" Target="footer24.xml"/><Relationship Id="rId151" Type="http://schemas.openxmlformats.org/officeDocument/2006/relationships/footer" Target="footer26.xml"/><Relationship Id="rId156" Type="http://schemas.openxmlformats.org/officeDocument/2006/relationships/image" Target="media/image48.emf"/><Relationship Id="rId177" Type="http://schemas.openxmlformats.org/officeDocument/2006/relationships/image" Target="media/image63.emf"/><Relationship Id="rId172" Type="http://schemas.openxmlformats.org/officeDocument/2006/relationships/image" Target="media/image58.emf"/><Relationship Id="rId13" Type="http://schemas.openxmlformats.org/officeDocument/2006/relationships/footer" Target="footer3.xml"/><Relationship Id="rId18" Type="http://schemas.openxmlformats.org/officeDocument/2006/relationships/image" Target="media/image4.emf"/><Relationship Id="rId39" Type="http://schemas.openxmlformats.org/officeDocument/2006/relationships/image" Target="media/image10.emf"/><Relationship Id="rId109" Type="http://schemas.openxmlformats.org/officeDocument/2006/relationships/package" Target="embeddings/Hoja_de_c_lculo_de_Microsoft_Office_Excel22.xlsx"/><Relationship Id="rId34" Type="http://schemas.openxmlformats.org/officeDocument/2006/relationships/header" Target="header7.xml"/><Relationship Id="rId50" Type="http://schemas.openxmlformats.org/officeDocument/2006/relationships/oleObject" Target="embeddings/Hoja_de_c_lculo_de_Microsoft_Office_Excel_97-20037.xls"/><Relationship Id="rId55" Type="http://schemas.openxmlformats.org/officeDocument/2006/relationships/header" Target="header9.xml"/><Relationship Id="rId76" Type="http://schemas.openxmlformats.org/officeDocument/2006/relationships/package" Target="embeddings/Hoja_de_c_lculo_de_Microsoft_Office_Excel12.xlsx"/><Relationship Id="rId97" Type="http://schemas.openxmlformats.org/officeDocument/2006/relationships/package" Target="embeddings/Hoja_de_c_lculo_de_Microsoft_Office_Excel16.xlsx"/><Relationship Id="rId104" Type="http://schemas.openxmlformats.org/officeDocument/2006/relationships/image" Target="media/image33.emf"/><Relationship Id="rId120" Type="http://schemas.openxmlformats.org/officeDocument/2006/relationships/header" Target="header17.xml"/><Relationship Id="rId125" Type="http://schemas.openxmlformats.org/officeDocument/2006/relationships/image" Target="media/image41.emf"/><Relationship Id="rId141" Type="http://schemas.openxmlformats.org/officeDocument/2006/relationships/package" Target="embeddings/Hoja_de_c_lculo_de_Microsoft_Office_Excel30.xlsx"/><Relationship Id="rId146" Type="http://schemas.openxmlformats.org/officeDocument/2006/relationships/image" Target="media/image46.emf"/><Relationship Id="rId167" Type="http://schemas.openxmlformats.org/officeDocument/2006/relationships/image" Target="media/image53.wmf"/><Relationship Id="rId7" Type="http://schemas.openxmlformats.org/officeDocument/2006/relationships/endnotes" Target="endnotes.xml"/><Relationship Id="rId71" Type="http://schemas.openxmlformats.org/officeDocument/2006/relationships/image" Target="media/image23.wmf"/><Relationship Id="rId92" Type="http://schemas.openxmlformats.org/officeDocument/2006/relationships/image" Target="media/image27.emf"/><Relationship Id="rId162" Type="http://schemas.openxmlformats.org/officeDocument/2006/relationships/image" Target="media/image50.emf"/><Relationship Id="rId183" Type="http://schemas.openxmlformats.org/officeDocument/2006/relationships/image" Target="media/image66.emf"/><Relationship Id="rId2" Type="http://schemas.openxmlformats.org/officeDocument/2006/relationships/numbering" Target="numbering.xml"/><Relationship Id="rId29" Type="http://schemas.openxmlformats.org/officeDocument/2006/relationships/footer" Target="footer6.xml"/><Relationship Id="rId24" Type="http://schemas.openxmlformats.org/officeDocument/2006/relationships/image" Target="media/image5.wmf"/><Relationship Id="rId40" Type="http://schemas.openxmlformats.org/officeDocument/2006/relationships/package" Target="embeddings/Hoja_de_c_lculo_de_Microsoft_Office_Excel4.xlsx"/><Relationship Id="rId45" Type="http://schemas.openxmlformats.org/officeDocument/2006/relationships/image" Target="media/image13.emf"/><Relationship Id="rId66" Type="http://schemas.openxmlformats.org/officeDocument/2006/relationships/package" Target="embeddings/Hoja_de_c_lculo_de_Microsoft_Office_Excel10.xlsx"/><Relationship Id="rId87" Type="http://schemas.openxmlformats.org/officeDocument/2006/relationships/oleObject" Target="embeddings/Hoja_de_c_lculo_de_Microsoft_Office_Excel_97-200311.xls"/><Relationship Id="rId110" Type="http://schemas.openxmlformats.org/officeDocument/2006/relationships/image" Target="media/image36.emf"/><Relationship Id="rId115" Type="http://schemas.openxmlformats.org/officeDocument/2006/relationships/package" Target="embeddings/Hoja_de_c_lculo_de_Microsoft_Office_Excel24.xlsx"/><Relationship Id="rId131" Type="http://schemas.openxmlformats.org/officeDocument/2006/relationships/header" Target="header22.xml"/><Relationship Id="rId136" Type="http://schemas.openxmlformats.org/officeDocument/2006/relationships/header" Target="header24.xml"/><Relationship Id="rId157" Type="http://schemas.openxmlformats.org/officeDocument/2006/relationships/package" Target="embeddings/Hoja_de_c_lculo_de_Microsoft_Office_Excel34.xlsx"/><Relationship Id="rId178" Type="http://schemas.openxmlformats.org/officeDocument/2006/relationships/image" Target="media/image64.emf"/><Relationship Id="rId61" Type="http://schemas.openxmlformats.org/officeDocument/2006/relationships/header" Target="header10.xml"/><Relationship Id="rId82" Type="http://schemas.openxmlformats.org/officeDocument/2006/relationships/footer" Target="footer14.xml"/><Relationship Id="rId152" Type="http://schemas.openxmlformats.org/officeDocument/2006/relationships/header" Target="header26.xml"/><Relationship Id="rId173" Type="http://schemas.openxmlformats.org/officeDocument/2006/relationships/image" Target="media/image59.emf"/><Relationship Id="rId19" Type="http://schemas.openxmlformats.org/officeDocument/2006/relationships/package" Target="embeddings/Hoja_de_c_lculo_de_Microsoft_Office_Excel2.xlsx"/><Relationship Id="rId14" Type="http://schemas.openxmlformats.org/officeDocument/2006/relationships/image" Target="media/image2.emf"/><Relationship Id="rId30" Type="http://schemas.openxmlformats.org/officeDocument/2006/relationships/header" Target="header6.xml"/><Relationship Id="rId35" Type="http://schemas.openxmlformats.org/officeDocument/2006/relationships/footer" Target="footer8.xml"/><Relationship Id="rId56" Type="http://schemas.openxmlformats.org/officeDocument/2006/relationships/footer" Target="footer10.xml"/><Relationship Id="rId77" Type="http://schemas.openxmlformats.org/officeDocument/2006/relationships/image" Target="media/image25.emf"/><Relationship Id="rId100" Type="http://schemas.openxmlformats.org/officeDocument/2006/relationships/image" Target="media/image31.emf"/><Relationship Id="rId105" Type="http://schemas.openxmlformats.org/officeDocument/2006/relationships/package" Target="embeddings/Hoja_de_c_lculo_de_Microsoft_Office_Excel20.xlsx"/><Relationship Id="rId126" Type="http://schemas.openxmlformats.org/officeDocument/2006/relationships/package" Target="embeddings/Hoja_de_c_lculo_de_Microsoft_Office_Excel28.xlsx"/><Relationship Id="rId147" Type="http://schemas.openxmlformats.org/officeDocument/2006/relationships/package" Target="embeddings/Hoja_de_c_lculo_de_Microsoft_Office_Excel33.xlsx"/><Relationship Id="rId168" Type="http://schemas.openxmlformats.org/officeDocument/2006/relationships/image" Target="media/image54.wmf"/><Relationship Id="rId8" Type="http://schemas.openxmlformats.org/officeDocument/2006/relationships/image" Target="media/image1.png"/><Relationship Id="rId51" Type="http://schemas.openxmlformats.org/officeDocument/2006/relationships/header" Target="header8.xml"/><Relationship Id="rId72" Type="http://schemas.openxmlformats.org/officeDocument/2006/relationships/oleObject" Target="embeddings/Hoja_de_c_lculo_de_Microsoft_Office_Excel_97-200310.xls"/><Relationship Id="rId93" Type="http://schemas.openxmlformats.org/officeDocument/2006/relationships/package" Target="embeddings/Hoja_de_c_lculo_de_Microsoft_Office_Excel14.xlsx"/><Relationship Id="rId98" Type="http://schemas.openxmlformats.org/officeDocument/2006/relationships/image" Target="media/image30.emf"/><Relationship Id="rId121" Type="http://schemas.openxmlformats.org/officeDocument/2006/relationships/header" Target="header18.xml"/><Relationship Id="rId142" Type="http://schemas.openxmlformats.org/officeDocument/2006/relationships/image" Target="media/image44.emf"/><Relationship Id="rId163" Type="http://schemas.openxmlformats.org/officeDocument/2006/relationships/image" Target="media/image51.wmf"/><Relationship Id="rId184" Type="http://schemas.openxmlformats.org/officeDocument/2006/relationships/image" Target="media/image67.emf"/><Relationship Id="rId3" Type="http://schemas.openxmlformats.org/officeDocument/2006/relationships/styles" Target="styles.xml"/><Relationship Id="rId25" Type="http://schemas.openxmlformats.org/officeDocument/2006/relationships/oleObject" Target="embeddings/Hoja_de_c_lculo_de_Microsoft_Office_Excel_97-20032.xls"/><Relationship Id="rId46" Type="http://schemas.openxmlformats.org/officeDocument/2006/relationships/oleObject" Target="embeddings/Hoja_de_c_lculo_de_Microsoft_Office_Excel_97-20035.xls"/><Relationship Id="rId67" Type="http://schemas.openxmlformats.org/officeDocument/2006/relationships/image" Target="media/image21.emf"/><Relationship Id="rId116" Type="http://schemas.openxmlformats.org/officeDocument/2006/relationships/image" Target="media/image38.emf"/><Relationship Id="rId137" Type="http://schemas.openxmlformats.org/officeDocument/2006/relationships/footer" Target="footer25.xml"/><Relationship Id="rId158" Type="http://schemas.openxmlformats.org/officeDocument/2006/relationships/image" Target="media/image49.emf"/><Relationship Id="rId20" Type="http://schemas.openxmlformats.org/officeDocument/2006/relationships/header" Target="header3.xml"/><Relationship Id="rId41" Type="http://schemas.openxmlformats.org/officeDocument/2006/relationships/image" Target="media/image11.emf"/><Relationship Id="rId62" Type="http://schemas.openxmlformats.org/officeDocument/2006/relationships/footer" Target="footer11.xml"/><Relationship Id="rId83" Type="http://schemas.openxmlformats.org/officeDocument/2006/relationships/footer" Target="footer15.xml"/><Relationship Id="rId88" Type="http://schemas.openxmlformats.org/officeDocument/2006/relationships/chart" Target="charts/chart1.xml"/><Relationship Id="rId111" Type="http://schemas.openxmlformats.org/officeDocument/2006/relationships/package" Target="embeddings/Hoja_de_c_lculo_de_Microsoft_Office_Excel23.xlsx"/><Relationship Id="rId132" Type="http://schemas.openxmlformats.org/officeDocument/2006/relationships/footer" Target="footer22.xml"/><Relationship Id="rId153" Type="http://schemas.openxmlformats.org/officeDocument/2006/relationships/footer" Target="footer27.xml"/><Relationship Id="rId174" Type="http://schemas.openxmlformats.org/officeDocument/2006/relationships/image" Target="media/image60.emf"/><Relationship Id="rId179" Type="http://schemas.openxmlformats.org/officeDocument/2006/relationships/header" Target="header30.xml"/><Relationship Id="rId15" Type="http://schemas.openxmlformats.org/officeDocument/2006/relationships/oleObject" Target="embeddings/Hoja_de_c_lculo_de_Microsoft_Office_Excel_97-20031.xls"/><Relationship Id="rId36" Type="http://schemas.openxmlformats.org/officeDocument/2006/relationships/image" Target="media/image8.png"/><Relationship Id="rId57" Type="http://schemas.openxmlformats.org/officeDocument/2006/relationships/image" Target="media/image17.emf"/><Relationship Id="rId106" Type="http://schemas.openxmlformats.org/officeDocument/2006/relationships/image" Target="media/image34.emf"/><Relationship Id="rId127" Type="http://schemas.openxmlformats.org/officeDocument/2006/relationships/header" Target="header19.xml"/><Relationship Id="rId10" Type="http://schemas.openxmlformats.org/officeDocument/2006/relationships/footer" Target="footer1.xml"/><Relationship Id="rId31" Type="http://schemas.openxmlformats.org/officeDocument/2006/relationships/footer" Target="footer7.xml"/><Relationship Id="rId52" Type="http://schemas.openxmlformats.org/officeDocument/2006/relationships/footer" Target="footer9.xml"/><Relationship Id="rId73" Type="http://schemas.openxmlformats.org/officeDocument/2006/relationships/header" Target="header11.xml"/><Relationship Id="rId78" Type="http://schemas.openxmlformats.org/officeDocument/2006/relationships/package" Target="embeddings/Hoja_de_c_lculo_de_Microsoft_Office_Excel13.xlsx"/><Relationship Id="rId94" Type="http://schemas.openxmlformats.org/officeDocument/2006/relationships/image" Target="media/image28.emf"/><Relationship Id="rId99" Type="http://schemas.openxmlformats.org/officeDocument/2006/relationships/package" Target="embeddings/Hoja_de_c_lculo_de_Microsoft_Office_Excel17.xlsx"/><Relationship Id="rId101" Type="http://schemas.openxmlformats.org/officeDocument/2006/relationships/package" Target="embeddings/Hoja_de_c_lculo_de_Microsoft_Office_Excel18.xlsx"/><Relationship Id="rId122" Type="http://schemas.openxmlformats.org/officeDocument/2006/relationships/footer" Target="footer20.xml"/><Relationship Id="rId143" Type="http://schemas.openxmlformats.org/officeDocument/2006/relationships/package" Target="embeddings/Hoja_de_c_lculo_de_Microsoft_Office_Excel31.xlsx"/><Relationship Id="rId148" Type="http://schemas.openxmlformats.org/officeDocument/2006/relationships/image" Target="media/image47.emf"/><Relationship Id="rId164" Type="http://schemas.openxmlformats.org/officeDocument/2006/relationships/image" Target="media/image52.emf"/><Relationship Id="rId169" Type="http://schemas.openxmlformats.org/officeDocument/2006/relationships/image" Target="media/image55.wmf"/><Relationship Id="rId185" Type="http://schemas.openxmlformats.org/officeDocument/2006/relationships/oleObject" Target="embeddings/Hoja_de_c_lculo_de_Microsoft_Office_Excel_97-200314.xls"/><Relationship Id="rId4" Type="http://schemas.openxmlformats.org/officeDocument/2006/relationships/settings" Target="settings.xml"/><Relationship Id="rId9" Type="http://schemas.openxmlformats.org/officeDocument/2006/relationships/header" Target="header1.xml"/><Relationship Id="rId180" Type="http://schemas.openxmlformats.org/officeDocument/2006/relationships/footer" Target="footer31.xml"/></Relationships>
</file>

<file path=word/charts/_rels/chart1.xml.rels><?xml version="1.0" encoding="UTF-8" standalone="yes"?>
<Relationships xmlns="http://schemas.openxmlformats.org/package/2006/relationships"><Relationship Id="rId1" Type="http://schemas.openxmlformats.org/officeDocument/2006/relationships/oleObject" Target="file:///E:\ESTUDIOS%20ECONOMICOS\Informes\Informes%20de%20Rutina\SINTESIS\S&#205;NTESIS%20PIURA\PIU%202012\Agosto%202012\T.C.%20Ago%202012.xls"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es-PE"/>
  <c:chart>
    <c:title>
      <c:tx>
        <c:rich>
          <a:bodyPr/>
          <a:lstStyle/>
          <a:p>
            <a:pPr>
              <a:defRPr sz="800" b="1" i="0" u="none" strike="noStrike" baseline="0">
                <a:solidFill>
                  <a:srgbClr val="000000"/>
                </a:solidFill>
                <a:latin typeface="helbetica"/>
                <a:ea typeface="helbetica"/>
                <a:cs typeface="helbetica"/>
              </a:defRPr>
            </a:pPr>
            <a:r>
              <a:rPr lang="es-PE"/>
              <a:t>Gráfico N° 11
CIUDAD DE PIURA
TIPO DE CAMBIO EN EL MERCADO PARALELO
(Promedio de Venta)</a:t>
            </a:r>
          </a:p>
        </c:rich>
      </c:tx>
      <c:layout>
        <c:manualLayout>
          <c:xMode val="edge"/>
          <c:yMode val="edge"/>
          <c:x val="0.30866405518405876"/>
          <c:y val="3.4375292129579946E-2"/>
        </c:manualLayout>
      </c:layout>
      <c:spPr>
        <a:noFill/>
        <a:ln w="25400">
          <a:noFill/>
        </a:ln>
      </c:spPr>
    </c:title>
    <c:plotArea>
      <c:layout>
        <c:manualLayout>
          <c:layoutTarget val="inner"/>
          <c:xMode val="edge"/>
          <c:yMode val="edge"/>
          <c:x val="4.8576336906733533E-2"/>
          <c:y val="6.8493446565649804E-2"/>
          <c:w val="0.71859477699960561"/>
          <c:h val="0.86644209905546987"/>
        </c:manualLayout>
      </c:layout>
      <c:lineChart>
        <c:grouping val="standard"/>
        <c:ser>
          <c:idx val="0"/>
          <c:order val="0"/>
          <c:tx>
            <c:v>T.C.</c:v>
          </c:tx>
          <c:spPr>
            <a:ln w="12700">
              <a:solidFill>
                <a:schemeClr val="tx2"/>
              </a:solidFill>
              <a:prstDash val="solid"/>
            </a:ln>
          </c:spPr>
          <c:dLbls>
            <c:dLbl>
              <c:idx val="0"/>
              <c:layout>
                <c:manualLayout>
                  <c:x val="-3.4310810426675199E-2"/>
                  <c:y val="2.2081364829396495E-2"/>
                </c:manualLayout>
              </c:layout>
              <c:dLblPos val="r"/>
              <c:showVal val="1"/>
            </c:dLbl>
            <c:dLbl>
              <c:idx val="1"/>
              <c:layout>
                <c:manualLayout>
                  <c:x val="-3.5256071330433875E-2"/>
                  <c:y val="2.9114829396325433E-2"/>
                </c:manualLayout>
              </c:layout>
              <c:dLblPos val="r"/>
              <c:showVal val="1"/>
            </c:dLbl>
            <c:dLbl>
              <c:idx val="2"/>
              <c:layout>
                <c:manualLayout>
                  <c:x val="-5.6360518112131511E-2"/>
                  <c:y val="2.3425524934383168E-2"/>
                </c:manualLayout>
              </c:layout>
              <c:numFmt formatCode="0.00" sourceLinked="0"/>
              <c:spPr>
                <a:noFill/>
                <a:ln w="25400">
                  <a:noFill/>
                </a:ln>
              </c:spPr>
              <c:txPr>
                <a:bodyPr/>
                <a:lstStyle/>
                <a:p>
                  <a:pPr>
                    <a:defRPr sz="625" b="0" i="0" u="none" strike="noStrike" baseline="0">
                      <a:solidFill>
                        <a:srgbClr val="000000"/>
                      </a:solidFill>
                      <a:latin typeface="Arial"/>
                      <a:ea typeface="Arial"/>
                      <a:cs typeface="Arial"/>
                    </a:defRPr>
                  </a:pPr>
                  <a:endParaRPr lang="es-PE"/>
                </a:p>
              </c:txPr>
              <c:dLblPos val="r"/>
              <c:showVal val="1"/>
            </c:dLbl>
            <c:dLbl>
              <c:idx val="3"/>
              <c:layout>
                <c:manualLayout>
                  <c:x val="-4.2668258525446104E-2"/>
                  <c:y val="2.5506233595800606E-2"/>
                </c:manualLayout>
              </c:layout>
              <c:dLblPos val="r"/>
              <c:showVal val="1"/>
            </c:dLbl>
            <c:dLbl>
              <c:idx val="4"/>
              <c:layout>
                <c:manualLayout>
                  <c:x val="-3.2690633634542582E-2"/>
                  <c:y val="3.2503561520581842E-2"/>
                </c:manualLayout>
              </c:layout>
              <c:numFmt formatCode="0.00" sourceLinked="0"/>
              <c:spPr>
                <a:noFill/>
                <a:ln w="25400">
                  <a:noFill/>
                </a:ln>
              </c:spPr>
              <c:txPr>
                <a:bodyPr/>
                <a:lstStyle/>
                <a:p>
                  <a:pPr>
                    <a:defRPr sz="625" b="0" i="0" u="none" strike="noStrike" baseline="0">
                      <a:solidFill>
                        <a:srgbClr val="000000"/>
                      </a:solidFill>
                      <a:latin typeface="Arial"/>
                      <a:ea typeface="Arial"/>
                      <a:cs typeface="Arial"/>
                    </a:defRPr>
                  </a:pPr>
                  <a:endParaRPr lang="es-PE"/>
                </a:p>
              </c:txPr>
              <c:dLblPos val="r"/>
              <c:showVal val="1"/>
            </c:dLbl>
            <c:dLbl>
              <c:idx val="5"/>
              <c:layout>
                <c:manualLayout>
                  <c:x val="-3.3466935766603319E-2"/>
                  <c:y val="2.8135826771653716E-2"/>
                </c:manualLayout>
              </c:layout>
              <c:dLblPos val="r"/>
              <c:showVal val="1"/>
            </c:dLbl>
            <c:dLbl>
              <c:idx val="6"/>
              <c:layout>
                <c:manualLayout>
                  <c:x val="-3.8696949884874689E-2"/>
                  <c:y val="3.3321850393700787E-2"/>
                </c:manualLayout>
              </c:layout>
              <c:dLblPos val="r"/>
              <c:showVal val="1"/>
            </c:dLbl>
            <c:dLbl>
              <c:idx val="7"/>
              <c:layout>
                <c:manualLayout>
                  <c:x val="-3.7260717568813113E-2"/>
                  <c:y val="3.1343389496460046E-2"/>
                </c:manualLayout>
              </c:layout>
              <c:dLblPos val="r"/>
              <c:showVal val="1"/>
            </c:dLbl>
            <c:dLbl>
              <c:idx val="8"/>
              <c:layout>
                <c:manualLayout>
                  <c:x val="-3.5774562475719633E-2"/>
                  <c:y val="2.5843832020997534E-2"/>
                </c:manualLayout>
              </c:layout>
              <c:dLblPos val="r"/>
              <c:showVal val="1"/>
            </c:dLbl>
            <c:dLbl>
              <c:idx val="9"/>
              <c:layout>
                <c:manualLayout>
                  <c:x val="-3.7355240342249768E-2"/>
                  <c:y val="3.2194881889763965E-2"/>
                </c:manualLayout>
              </c:layout>
              <c:dLblPos val="r"/>
              <c:showVal val="1"/>
            </c:dLbl>
            <c:dLbl>
              <c:idx val="10"/>
              <c:layout>
                <c:manualLayout>
                  <c:x val="-3.679884779745507E-2"/>
                  <c:y val="3.0585958005249519E-2"/>
                </c:manualLayout>
              </c:layout>
              <c:dLblPos val="r"/>
              <c:showVal val="1"/>
            </c:dLbl>
            <c:dLbl>
              <c:idx val="11"/>
              <c:layout>
                <c:manualLayout>
                  <c:x val="-3.5312354908705004E-2"/>
                  <c:y val="2.5691601049868801E-2"/>
                </c:manualLayout>
              </c:layout>
              <c:dLblPos val="r"/>
              <c:showVal val="1"/>
            </c:dLbl>
            <c:dLbl>
              <c:idx val="12"/>
              <c:layout>
                <c:manualLayout>
                  <c:x val="-3.8181301344552152E-2"/>
                  <c:y val="2.9841863517060582E-2"/>
                </c:manualLayout>
              </c:layout>
              <c:dLblPos val="r"/>
              <c:showVal val="1"/>
            </c:dLbl>
            <c:spPr>
              <a:noFill/>
              <a:ln w="25400">
                <a:noFill/>
              </a:ln>
            </c:spPr>
            <c:txPr>
              <a:bodyPr/>
              <a:lstStyle/>
              <a:p>
                <a:pPr>
                  <a:defRPr sz="625" b="0" i="0" u="none" strike="noStrike" baseline="0">
                    <a:solidFill>
                      <a:srgbClr val="000000"/>
                    </a:solidFill>
                    <a:latin typeface="Arial"/>
                    <a:ea typeface="Arial"/>
                    <a:cs typeface="Arial"/>
                  </a:defRPr>
                </a:pPr>
                <a:endParaRPr lang="es-PE"/>
              </a:p>
            </c:txPr>
            <c:showVal val="1"/>
          </c:dLbls>
          <c:trendline>
            <c:name>TENDENCIA T.C.</c:name>
            <c:spPr>
              <a:ln w="19050">
                <a:solidFill>
                  <a:schemeClr val="accent2"/>
                </a:solidFill>
                <a:prstDash val="sysDot"/>
              </a:ln>
            </c:spPr>
            <c:trendlineType val="linear"/>
          </c:trendline>
          <c:cat>
            <c:strRef>
              <c:f>'gráficoTC 2008-2009-2010'!$D$51:$D$63</c:f>
              <c:strCache>
                <c:ptCount val="13"/>
                <c:pt idx="0">
                  <c:v>Set-11</c:v>
                </c:pt>
                <c:pt idx="1">
                  <c:v>Oct-11</c:v>
                </c:pt>
                <c:pt idx="2">
                  <c:v>Nov-11</c:v>
                </c:pt>
                <c:pt idx="3">
                  <c:v>Dic-11</c:v>
                </c:pt>
                <c:pt idx="4">
                  <c:v>Ene-12</c:v>
                </c:pt>
                <c:pt idx="5">
                  <c:v>Feb-12</c:v>
                </c:pt>
                <c:pt idx="6">
                  <c:v>Mar-12</c:v>
                </c:pt>
                <c:pt idx="7">
                  <c:v>Abr-12</c:v>
                </c:pt>
                <c:pt idx="8">
                  <c:v>May-12</c:v>
                </c:pt>
                <c:pt idx="9">
                  <c:v>Jun-12</c:v>
                </c:pt>
                <c:pt idx="10">
                  <c:v>Jul-12</c:v>
                </c:pt>
                <c:pt idx="11">
                  <c:v>Ago-12</c:v>
                </c:pt>
                <c:pt idx="12">
                  <c:v>Sep-12</c:v>
                </c:pt>
              </c:strCache>
            </c:strRef>
          </c:cat>
          <c:val>
            <c:numRef>
              <c:f>'gráficoTC 2008-2009-2010'!$E$51:$E$63</c:f>
              <c:numCache>
                <c:formatCode>General</c:formatCode>
                <c:ptCount val="13"/>
                <c:pt idx="0">
                  <c:v>2.75</c:v>
                </c:pt>
                <c:pt idx="1">
                  <c:v>2.74</c:v>
                </c:pt>
                <c:pt idx="2">
                  <c:v>2.71</c:v>
                </c:pt>
                <c:pt idx="3">
                  <c:v>2.69</c:v>
                </c:pt>
                <c:pt idx="4">
                  <c:v>2.69</c:v>
                </c:pt>
                <c:pt idx="5">
                  <c:v>2.69</c:v>
                </c:pt>
                <c:pt idx="6">
                  <c:v>2.68</c:v>
                </c:pt>
                <c:pt idx="7">
                  <c:v>2.67</c:v>
                </c:pt>
                <c:pt idx="8">
                  <c:v>2.66</c:v>
                </c:pt>
                <c:pt idx="9">
                  <c:v>2.68</c:v>
                </c:pt>
                <c:pt idx="10">
                  <c:v>2.64</c:v>
                </c:pt>
                <c:pt idx="11">
                  <c:v>2.63</c:v>
                </c:pt>
                <c:pt idx="12">
                  <c:v>2.62</c:v>
                </c:pt>
              </c:numCache>
            </c:numRef>
          </c:val>
          <c:smooth val="1"/>
        </c:ser>
        <c:dLbls>
          <c:showVal val="1"/>
        </c:dLbls>
        <c:marker val="1"/>
        <c:axId val="135687168"/>
        <c:axId val="136741632"/>
      </c:lineChart>
      <c:catAx>
        <c:axId val="135687168"/>
        <c:scaling>
          <c:orientation val="minMax"/>
        </c:scaling>
        <c:axPos val="b"/>
        <c:numFmt formatCode="mmm/yy" sourceLinked="0"/>
        <c:majorTickMark val="in"/>
        <c:tickLblPos val="low"/>
        <c:spPr>
          <a:ln w="3175">
            <a:solidFill>
              <a:srgbClr val="000000"/>
            </a:solidFill>
            <a:prstDash val="solid"/>
          </a:ln>
        </c:spPr>
        <c:txPr>
          <a:bodyPr rot="0" vert="horz"/>
          <a:lstStyle/>
          <a:p>
            <a:pPr>
              <a:defRPr sz="700" b="0" i="0" u="none" strike="noStrike" baseline="0">
                <a:solidFill>
                  <a:srgbClr val="000000"/>
                </a:solidFill>
                <a:latin typeface="Arial"/>
                <a:ea typeface="Arial"/>
                <a:cs typeface="Arial"/>
              </a:defRPr>
            </a:pPr>
            <a:endParaRPr lang="es-PE"/>
          </a:p>
        </c:txPr>
        <c:crossAx val="136741632"/>
        <c:crosses val="autoZero"/>
        <c:lblAlgn val="ctr"/>
        <c:lblOffset val="100"/>
        <c:tickLblSkip val="1"/>
        <c:tickMarkSkip val="1"/>
      </c:catAx>
      <c:valAx>
        <c:axId val="136741632"/>
        <c:scaling>
          <c:orientation val="minMax"/>
        </c:scaling>
        <c:axPos val="l"/>
        <c:numFmt formatCode="General" sourceLinked="1"/>
        <c:tickLblPos val="nextTo"/>
        <c:spPr>
          <a:ln w="3175">
            <a:solidFill>
              <a:srgbClr val="000000"/>
            </a:solidFill>
            <a:prstDash val="solid"/>
          </a:ln>
        </c:spPr>
        <c:txPr>
          <a:bodyPr rot="0" vert="horz"/>
          <a:lstStyle/>
          <a:p>
            <a:pPr>
              <a:defRPr sz="700" b="0" i="0" u="none" strike="noStrike" baseline="0">
                <a:solidFill>
                  <a:srgbClr val="000000"/>
                </a:solidFill>
                <a:latin typeface="Arial"/>
                <a:ea typeface="Arial"/>
                <a:cs typeface="Arial"/>
              </a:defRPr>
            </a:pPr>
            <a:endParaRPr lang="es-PE"/>
          </a:p>
        </c:txPr>
        <c:crossAx val="135687168"/>
        <c:crosses val="autoZero"/>
        <c:crossBetween val="between"/>
      </c:valAx>
      <c:spPr>
        <a:solidFill>
          <a:srgbClr val="FFFFFF"/>
        </a:solidFill>
        <a:ln w="12700">
          <a:solidFill>
            <a:srgbClr val="FFFFFF"/>
          </a:solidFill>
          <a:prstDash val="solid"/>
        </a:ln>
      </c:spPr>
    </c:plotArea>
    <c:legend>
      <c:legendPos val="r"/>
      <c:layout>
        <c:manualLayout>
          <c:xMode val="edge"/>
          <c:yMode val="edge"/>
          <c:x val="0.77715506667194401"/>
          <c:y val="0.34986660913961432"/>
          <c:w val="0.17191891214603319"/>
          <c:h val="0.2217380361701374"/>
        </c:manualLayout>
      </c:layout>
      <c:spPr>
        <a:solidFill>
          <a:srgbClr val="FFFFFF"/>
        </a:solidFill>
        <a:ln w="3175">
          <a:solidFill>
            <a:srgbClr val="000000"/>
          </a:solidFill>
          <a:prstDash val="solid"/>
        </a:ln>
      </c:spPr>
      <c:txPr>
        <a:bodyPr/>
        <a:lstStyle/>
        <a:p>
          <a:pPr>
            <a:defRPr sz="400" b="0" i="0" u="none" strike="noStrike" baseline="0">
              <a:solidFill>
                <a:srgbClr val="000000"/>
              </a:solidFill>
              <a:latin typeface="Arial"/>
              <a:ea typeface="Arial"/>
              <a:cs typeface="Arial"/>
            </a:defRPr>
          </a:pPr>
          <a:endParaRPr lang="es-PE"/>
        </a:p>
      </c:txPr>
    </c:legend>
    <c:plotVisOnly val="1"/>
    <c:dispBlanksAs val="gap"/>
  </c:chart>
  <c:spPr>
    <a:solidFill>
      <a:srgbClr val="FFFFFF"/>
    </a:solidFill>
    <a:ln w="19050">
      <a:solidFill>
        <a:schemeClr val="tx1"/>
      </a:solidFill>
    </a:ln>
  </c:spPr>
  <c:txPr>
    <a:bodyPr/>
    <a:lstStyle/>
    <a:p>
      <a:pPr>
        <a:defRPr sz="800" b="0" i="0" u="none" strike="noStrike" baseline="0">
          <a:solidFill>
            <a:srgbClr val="000000"/>
          </a:solidFill>
          <a:latin typeface="Arial"/>
          <a:ea typeface="Arial"/>
          <a:cs typeface="Arial"/>
        </a:defRPr>
      </a:pPr>
      <a:endParaRPr lang="es-PE"/>
    </a:p>
  </c:txPr>
  <c:externalData r:id="rId1"/>
</c:chartSpace>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41E3EB4-2C1E-473A-BB7F-EBA47938762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565</TotalTime>
  <Pages>48</Pages>
  <Words>4800</Words>
  <Characters>26402</Characters>
  <Application>Microsoft Office Word</Application>
  <DocSecurity>0</DocSecurity>
  <Lines>220</Lines>
  <Paragraphs>62</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31140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User00</dc:creator>
  <cp:keywords/>
  <dc:description/>
  <cp:lastModifiedBy>GTI</cp:lastModifiedBy>
  <cp:revision>94</cp:revision>
  <cp:lastPrinted>2012-11-23T21:44:00Z</cp:lastPrinted>
  <dcterms:created xsi:type="dcterms:W3CDTF">2012-10-16T15:03:00Z</dcterms:created>
  <dcterms:modified xsi:type="dcterms:W3CDTF">2012-11-23T21:46:00Z</dcterms:modified>
</cp:coreProperties>
</file>